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2026" w14:textId="6fb2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2015 жылғы 16 сәуірдегі № 42/3 шешімі. Қызылорда облысының Әділет департаментінде 2015 жылғы 19 мамырда № 4985 болып тіркелді. Күші жойылды - Қызылорда қалалық мәслихатының 2019 жылғы 19 маусымдағы № 240-43/5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қалалық мәслихатының 19.06.2019 </w:t>
      </w:r>
      <w:r>
        <w:rPr>
          <w:rFonts w:ascii="Times New Roman"/>
          <w:b w:val="false"/>
          <w:i w:val="false"/>
          <w:color w:val="000000"/>
          <w:sz w:val="28"/>
        </w:rPr>
        <w:t>№ 240-43/5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Қызылорда қаласы аумағында жүзеге асыратын барлық салық төлеушілер үшін бірыңғай тіркелген салық мөлшерлемелері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ЕРЕЖЕЕВА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бойынша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Қ.Ысқақов 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 ___________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 шешіміне қосымша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аумағында жүзеге асыратын барлық салық төлеушілер үшін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тіркелген салықтың базалық мөлшерлемелерінің мөлшерлері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