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5724" w14:textId="7b05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09 маусымдағы № 3630 қаулысы. Қызылорда облысының Әділет департаментінде 2015 жылғы 17 шілдеде № 5063 болып тіркелді. Күші жойылды - Қызылорда облысы Қызылорда қаласы әкімдігінің 2016 жылғы 11 қаңтардағы № 4826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11.01.2016 </w:t>
      </w:r>
      <w:r>
        <w:rPr>
          <w:rFonts w:ascii="Times New Roman"/>
          <w:b w:val="false"/>
          <w:i w:val="false"/>
          <w:color w:val="ff0000"/>
          <w:sz w:val="28"/>
        </w:rPr>
        <w:t>№ 4826</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Қызылорда қаласы жергілікті атқарушы органдарының "Б" корпусы мемлекеттік әкімшілік қызметшілерінің қызметін жыл сайынғы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Қалалық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қаласы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09 маусымдағы</w:t>
            </w:r>
            <w:r>
              <w:br/>
            </w:r>
            <w:r>
              <w:rPr>
                <w:rFonts w:ascii="Times New Roman"/>
                <w:b w:val="false"/>
                <w:i w:val="false"/>
                <w:color w:val="000000"/>
                <w:sz w:val="20"/>
              </w:rPr>
              <w:t>№ 3630 қаулысымен бекітілген</w:t>
            </w:r>
          </w:p>
        </w:tc>
      </w:tr>
    </w:tbl>
    <w:bookmarkStart w:name="z11" w:id="0"/>
    <w:p>
      <w:pPr>
        <w:spacing w:after="0"/>
        <w:ind w:left="0"/>
        <w:jc w:val="left"/>
      </w:pPr>
      <w:r>
        <w:rPr>
          <w:rFonts w:ascii="Times New Roman"/>
          <w:b/>
          <w:i w:val="false"/>
          <w:color w:val="000000"/>
        </w:rPr>
        <w:t xml:space="preserve"> Қызылорда қаласы жергілікті атқарушы органдарының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қаласы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№10130 тіркелген) сәйкес әзірленді және Қызылорда қаласы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Қалалық бюджеттен қаржыландырылатын атқарушы органдардың басшылары мен кент және ауылдық округ әкімдері үшін бағалау Қызылорда қаласының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Қызылорда қаласының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"Қызылорда қаласы әкімінің аппараты" мемлекеттік мекемесінің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тұлғалармен толтырылған айналмалы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b - тікелей басшының бағасы, </w:t>
      </w:r>
      <w:r>
        <w:br/>
      </w:r>
      <w:r>
        <w:rPr>
          <w:rFonts w:ascii="Times New Roman"/>
          <w:b w:val="false"/>
          <w:i w:val="false"/>
          <w:color w:val="000000"/>
          <w:sz w:val="28"/>
        </w:rPr>
        <w:t>
      </w:t>
      </w:r>
      <w:r>
        <w:rPr>
          <w:rFonts w:ascii="Times New Roman"/>
          <w:b w:val="false"/>
          <w:i w:val="false"/>
          <w:color w:val="000000"/>
          <w:sz w:val="28"/>
        </w:rPr>
        <w:t>c - осы Әдістеменің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персоналды басқару қызметімен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453"/>
        <w:gridCol w:w="1810"/>
        <w:gridCol w:w="1816"/>
        <w:gridCol w:w="6099"/>
        <w:gridCol w:w="26"/>
        <w:gridCol w:w="27"/>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0"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583"/>
        <w:gridCol w:w="5250"/>
        <w:gridCol w:w="191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4763"/>
        <w:gridCol w:w="2295"/>
        <w:gridCol w:w="1473"/>
        <w:gridCol w:w="1474"/>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 ______ Күні: _____________________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 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 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