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28b8" w14:textId="3a12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ішкі саясат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18 тамыздағы № 171 қаулысы. Қызылорда облысының Әділет департаментінде 2015 жылғы 07 қыркүйекте № 5124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“Жалағаш аудандық ішкі саясат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жетекшілік ететін Жалағаш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"18" тамыздағы</w:t>
            </w:r>
            <w:r>
              <w:br/>
            </w:r>
            <w:r>
              <w:rPr>
                <w:rFonts w:ascii="Times New Roman"/>
                <w:b w:val="false"/>
                <w:i w:val="false"/>
                <w:color w:val="000000"/>
                <w:sz w:val="20"/>
              </w:rPr>
              <w:t>№ 171 қаулысымен бекітілген</w:t>
            </w:r>
          </w:p>
        </w:tc>
      </w:tr>
    </w:tbl>
    <w:bookmarkStart w:name="z10" w:id="0"/>
    <w:p>
      <w:pPr>
        <w:spacing w:after="0"/>
        <w:ind w:left="0"/>
        <w:jc w:val="left"/>
      </w:pPr>
      <w:r>
        <w:rPr>
          <w:rFonts w:ascii="Times New Roman"/>
          <w:b/>
          <w:i w:val="false"/>
          <w:color w:val="000000"/>
        </w:rPr>
        <w:t xml:space="preserve"> “Жалағаш аудандық ішкі саясат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ішкі саясат бөлімі” коммуналдық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ішкі саясат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 “Жалағаш аудандық ішкі саясат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“Жалағаш аудандық ішкі саясат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“Жалағаш аудандық ішкі саясат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“Жалағаш аудандық ішкі саясат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“Жалағаш аудандық ішкі саясат бөлімі” коммуналдық мемлекеттік мекемесі өз құзыретінің мәселелері бойынша заңнамада белгіленген тәртіппен “Жалағаш аудандық ішкі саясат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“Жалағаш аудандық ішкі саясат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индексі 120200, Қазақстан Республикасы, Қызылорда облысы, Жалағаш ауданы, Жалағаш кенті, Абай көшесі, №4.</w:t>
      </w:r>
      <w:r>
        <w:br/>
      </w:r>
      <w:r>
        <w:rPr>
          <w:rFonts w:ascii="Times New Roman"/>
          <w:b w:val="false"/>
          <w:i w:val="false"/>
          <w:color w:val="000000"/>
          <w:sz w:val="28"/>
        </w:rPr>
        <w:t>
      </w:t>
      </w:r>
      <w:r>
        <w:rPr>
          <w:rFonts w:ascii="Times New Roman"/>
          <w:b w:val="false"/>
          <w:i w:val="false"/>
          <w:color w:val="000000"/>
          <w:sz w:val="28"/>
        </w:rPr>
        <w:t>“Жалағаш аудандық ішкі саясат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“Жалағаш аудандық ішкі саясат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“Жалағаш аудандық ішкі саясат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“Жалағаш аудандық ішкі саясат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“Жалағаш аудандық ішкі саясат бөлімі” коммуналдық мемлекеттік мекемесіне кәсіпкерлік субъектілерімен “Жалағаш аудандық ішкі саясат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“Жалағаш аудандық ішкі саясат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“Жалағаш аудандық ішкі саясат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Ауданда ішкі саяси тұрақтылықты және азаматтық, қоғам институттарымен өзара іс-қимылды қамтамасыз ету.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аудандағы қоғамдық-саяси жағдайларға сараптама мен мониторинг жүргізу;</w:t>
      </w:r>
      <w:r>
        <w:br/>
      </w:r>
      <w:r>
        <w:rPr>
          <w:rFonts w:ascii="Times New Roman"/>
          <w:b w:val="false"/>
          <w:i w:val="false"/>
          <w:color w:val="000000"/>
          <w:sz w:val="28"/>
        </w:rPr>
        <w:t xml:space="preserve">
      2) </w:t>
      </w:r>
      <w:r>
        <w:rPr>
          <w:rFonts w:ascii="Times New Roman"/>
          <w:b w:val="false"/>
          <w:i w:val="false"/>
          <w:color w:val="000000"/>
          <w:sz w:val="28"/>
        </w:rPr>
        <w:t xml:space="preserve"> қоғамдық саяси және діни бірлестіктермен, саяси партиялармен іс-қимылдар жүргізу;</w:t>
      </w:r>
      <w:r>
        <w:br/>
      </w:r>
      <w:r>
        <w:rPr>
          <w:rFonts w:ascii="Times New Roman"/>
          <w:b w:val="false"/>
          <w:i w:val="false"/>
          <w:color w:val="000000"/>
          <w:sz w:val="28"/>
        </w:rPr>
        <w:t xml:space="preserve">
      3) </w:t>
      </w:r>
      <w:r>
        <w:rPr>
          <w:rFonts w:ascii="Times New Roman"/>
          <w:b w:val="false"/>
          <w:i w:val="false"/>
          <w:color w:val="000000"/>
          <w:sz w:val="28"/>
        </w:rPr>
        <w:t xml:space="preserve"> қоғамдық байланыстар, бұқаралық ақпарат құралдарына жергілікті мемлекеттік тапсырыстарды бөлу;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жастар саясатын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аудан әкімдігінің және аудан әкімінің актілерінің жобаларын әзірлеуге қатысу.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әкімдіктер жанындағы жастар істері жөніндегі кеңестердің қызметіне қатысады;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жастар саясатын іске асырады;</w:t>
      </w:r>
      <w:r>
        <w:br/>
      </w:r>
      <w:r>
        <w:rPr>
          <w:rFonts w:ascii="Times New Roman"/>
          <w:b w:val="false"/>
          <w:i w:val="false"/>
          <w:color w:val="000000"/>
          <w:sz w:val="28"/>
        </w:rPr>
        <w:t xml:space="preserve">
      3) </w:t>
      </w:r>
      <w:r>
        <w:rPr>
          <w:rFonts w:ascii="Times New Roman"/>
          <w:b w:val="false"/>
          <w:i w:val="false"/>
          <w:color w:val="000000"/>
          <w:sz w:val="28"/>
        </w:rPr>
        <w:t xml:space="preserve"> өңірлік жастар форумын өткізуді қамтамасыз етеді;</w:t>
      </w:r>
      <w:r>
        <w:br/>
      </w:r>
      <w:r>
        <w:rPr>
          <w:rFonts w:ascii="Times New Roman"/>
          <w:b w:val="false"/>
          <w:i w:val="false"/>
          <w:color w:val="000000"/>
          <w:sz w:val="28"/>
        </w:rPr>
        <w:t xml:space="preserve">
      4) </w:t>
      </w:r>
      <w:r>
        <w:rPr>
          <w:rFonts w:ascii="Times New Roman"/>
          <w:b w:val="false"/>
          <w:i w:val="false"/>
          <w:color w:val="000000"/>
          <w:sz w:val="28"/>
        </w:rPr>
        <w:t xml:space="preserve"> аудандағы діни ахуалды зерделеуді және талдауды жүргізеді;</w:t>
      </w:r>
      <w:r>
        <w:br/>
      </w:r>
      <w:r>
        <w:rPr>
          <w:rFonts w:ascii="Times New Roman"/>
          <w:b w:val="false"/>
          <w:i w:val="false"/>
          <w:color w:val="000000"/>
          <w:sz w:val="28"/>
        </w:rPr>
        <w:t xml:space="preserve">
      5) </w:t>
      </w:r>
      <w:r>
        <w:rPr>
          <w:rFonts w:ascii="Times New Roman"/>
          <w:b w:val="false"/>
          <w:i w:val="false"/>
          <w:color w:val="000000"/>
          <w:sz w:val="28"/>
        </w:rPr>
        <w:t xml:space="preserve"> діни бірлестіктермен өзара іс-қимыл саласындағы мемлекеттік саясаттың негізгі бағыттарын қалыптастыруға және іске асыруға қатысады;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құзыретіне жататын мәселелер бойынша түсіндіру жұмыстарын жүзеге асыруды қамтамасыз етеді;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“Жалағаш аудандық ішкі саясат бөлімі” коммуналдық мемлекеттік мекемесіне басшылықты “Жалағаш аудандық ішкі саясат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“Жалағаш аудандық ішкі саясат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“Жалағаш аудандық ішкі саясат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бөлім қызметкерлерінің міндеттері мен өкілеттіктерін анықтайды;</w:t>
      </w:r>
      <w:r>
        <w:br/>
      </w:r>
      <w:r>
        <w:rPr>
          <w:rFonts w:ascii="Times New Roman"/>
          <w:b w:val="false"/>
          <w:i w:val="false"/>
          <w:color w:val="000000"/>
          <w:sz w:val="28"/>
        </w:rPr>
        <w:t xml:space="preserve">
      2) </w:t>
      </w:r>
      <w:r>
        <w:rPr>
          <w:rFonts w:ascii="Times New Roman"/>
          <w:b w:val="false"/>
          <w:i w:val="false"/>
          <w:color w:val="000000"/>
          <w:sz w:val="28"/>
        </w:rPr>
        <w:t xml:space="preserve"> бөлімді мемлекеттік органдар мен басқа ұйымдарда білдіреді;</w:t>
      </w:r>
      <w:r>
        <w:br/>
      </w:r>
      <w:r>
        <w:rPr>
          <w:rFonts w:ascii="Times New Roman"/>
          <w:b w:val="false"/>
          <w:i w:val="false"/>
          <w:color w:val="000000"/>
          <w:sz w:val="28"/>
        </w:rPr>
        <w:t xml:space="preserve">
      3) </w:t>
      </w:r>
      <w:r>
        <w:rPr>
          <w:rFonts w:ascii="Times New Roman"/>
          <w:b w:val="false"/>
          <w:i w:val="false"/>
          <w:color w:val="000000"/>
          <w:sz w:val="28"/>
        </w:rPr>
        <w:t xml:space="preserve"> бөлім бұйрықтарына қол қояды;</w:t>
      </w:r>
      <w:r>
        <w:br/>
      </w:r>
      <w:r>
        <w:rPr>
          <w:rFonts w:ascii="Times New Roman"/>
          <w:b w:val="false"/>
          <w:i w:val="false"/>
          <w:color w:val="000000"/>
          <w:sz w:val="28"/>
        </w:rPr>
        <w:t xml:space="preserve">
      4) </w:t>
      </w:r>
      <w:r>
        <w:rPr>
          <w:rFonts w:ascii="Times New Roman"/>
          <w:b w:val="false"/>
          <w:i w:val="false"/>
          <w:color w:val="000000"/>
          <w:sz w:val="28"/>
        </w:rPr>
        <w:t xml:space="preserve"> қолданыстағы заңнамаға сәйкес бөлім қызметкерлерін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 xml:space="preserve"> қолданыстағы заңнамаға сәйкес бөлім қызметкерлерін марапаттайды және тәртіптік жазалау шараларын қабылдайды;</w:t>
      </w:r>
      <w:r>
        <w:br/>
      </w:r>
      <w:r>
        <w:rPr>
          <w:rFonts w:ascii="Times New Roman"/>
          <w:b w:val="false"/>
          <w:i w:val="false"/>
          <w:color w:val="000000"/>
          <w:sz w:val="28"/>
        </w:rPr>
        <w:t xml:space="preserve">
      6)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бөлімнің атынан сенімхатсыз әрекет етеді;</w:t>
      </w:r>
      <w:r>
        <w:br/>
      </w:r>
      <w:r>
        <w:rPr>
          <w:rFonts w:ascii="Times New Roman"/>
          <w:b w:val="false"/>
          <w:i w:val="false"/>
          <w:color w:val="000000"/>
          <w:sz w:val="28"/>
        </w:rPr>
        <w:t xml:space="preserve">
      9) </w:t>
      </w:r>
      <w:r>
        <w:rPr>
          <w:rFonts w:ascii="Times New Roman"/>
          <w:b w:val="false"/>
          <w:i w:val="false"/>
          <w:color w:val="000000"/>
          <w:sz w:val="28"/>
        </w:rPr>
        <w:t xml:space="preserve"> шарттар жасасады;</w:t>
      </w:r>
      <w:r>
        <w:br/>
      </w:r>
      <w:r>
        <w:rPr>
          <w:rFonts w:ascii="Times New Roman"/>
          <w:b w:val="false"/>
          <w:i w:val="false"/>
          <w:color w:val="000000"/>
          <w:sz w:val="28"/>
        </w:rPr>
        <w:t xml:space="preserve">
      10) </w:t>
      </w:r>
      <w:r>
        <w:rPr>
          <w:rFonts w:ascii="Times New Roman"/>
          <w:b w:val="false"/>
          <w:i w:val="false"/>
          <w:color w:val="000000"/>
          <w:sz w:val="28"/>
        </w:rPr>
        <w:t xml:space="preserve"> сенімхаттар береді;</w:t>
      </w:r>
      <w:r>
        <w:br/>
      </w:r>
      <w:r>
        <w:rPr>
          <w:rFonts w:ascii="Times New Roman"/>
          <w:b w:val="false"/>
          <w:i w:val="false"/>
          <w:color w:val="000000"/>
          <w:sz w:val="28"/>
        </w:rPr>
        <w:t xml:space="preserve">
      11) </w:t>
      </w:r>
      <w:r>
        <w:rPr>
          <w:rFonts w:ascii="Times New Roman"/>
          <w:b w:val="false"/>
          <w:i w:val="false"/>
          <w:color w:val="000000"/>
          <w:sz w:val="28"/>
        </w:rPr>
        <w:t xml:space="preserve">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xml:space="preserve">
      12) </w:t>
      </w:r>
      <w:r>
        <w:rPr>
          <w:rFonts w:ascii="Times New Roman"/>
          <w:b w:val="false"/>
          <w:i w:val="false"/>
          <w:color w:val="000000"/>
          <w:sz w:val="28"/>
        </w:rPr>
        <w:t xml:space="preserve"> жеке тұлғаларды және заңды тұлғалардың өкілдерін жеке қабылдауды жүргізеді;</w:t>
      </w:r>
      <w:r>
        <w:br/>
      </w:r>
      <w:r>
        <w:rPr>
          <w:rFonts w:ascii="Times New Roman"/>
          <w:b w:val="false"/>
          <w:i w:val="false"/>
          <w:color w:val="000000"/>
          <w:sz w:val="28"/>
        </w:rPr>
        <w:t xml:space="preserve">
      13) </w:t>
      </w:r>
      <w:r>
        <w:rPr>
          <w:rFonts w:ascii="Times New Roman"/>
          <w:b w:val="false"/>
          <w:i w:val="false"/>
          <w:color w:val="000000"/>
          <w:sz w:val="28"/>
        </w:rPr>
        <w:t xml:space="preserve">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ішкі саясат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 xml:space="preserve">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“Жалағаш аудандық ішкі саясат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“Жалағаш аудандық ішкі саясат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 xml:space="preserve"> “Жалағаш аудандық ішкі саясат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 xml:space="preserve"> Егер заңнамада өзгеше көзделмесе, “Жалағаш аудандық ішкі саясат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xml:space="preserve">
      25. </w:t>
      </w:r>
      <w:r>
        <w:rPr>
          <w:rFonts w:ascii="Times New Roman"/>
          <w:b w:val="false"/>
          <w:i w:val="false"/>
          <w:color w:val="000000"/>
          <w:sz w:val="28"/>
        </w:rPr>
        <w:t xml:space="preserve"> “Жалағаш аудандық ішкі саясат бөлімі” коммуналдық мемлекеттік мекемесіне қатысты коммуналдық меншік құқығы субъектісінің құқықтарын “Жалағаш аудандық қаржы бөлімі” коммуналдық мемлекеттік мекемесі жүзеге асырады.</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“Жалағаш аудандық ішкі саясат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