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6b5a" w14:textId="4386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28 қаңтардағы N 776 қаулысы. Қызылорда облысының Әділет департаментінде 2015 жылғы 13 ақпанда N 4866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Жаңақорған ауданының әкiмдiгi </w:t>
      </w:r>
      <w:r>
        <w:rPr>
          <w:rFonts w:ascii="Times New Roman"/>
          <w:b/>
          <w:i w:val="false"/>
          <w:color w:val="000000"/>
          <w:sz w:val="28"/>
        </w:rPr>
        <w:t>ҚАУЛЫ ЕТЕДI:</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2015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бекiтiлсiн, қоғамдық жұмыстарға сұраныс пен ұсыныс айқындалсын.</w:t>
      </w:r>
    </w:p>
    <w:bookmarkEnd w:id="1"/>
    <w:bookmarkStart w:name="z6" w:id="2"/>
    <w:p>
      <w:pPr>
        <w:spacing w:after="0"/>
        <w:ind w:left="0"/>
        <w:jc w:val="both"/>
      </w:pPr>
      <w:r>
        <w:rPr>
          <w:rFonts w:ascii="Times New Roman"/>
          <w:b w:val="false"/>
          <w:i w:val="false"/>
          <w:color w:val="000000"/>
          <w:sz w:val="28"/>
        </w:rPr>
        <w:t>
      2. Қаулының орындалуын бақылау аудан әкiмiнiң орынбасары Б.Айтбембетке жүктелсiн.</w:t>
      </w:r>
    </w:p>
    <w:bookmarkEnd w:id="2"/>
    <w:bookmarkStart w:name="z7" w:id="3"/>
    <w:p>
      <w:pPr>
        <w:spacing w:after="0"/>
        <w:ind w:left="0"/>
        <w:jc w:val="both"/>
      </w:pPr>
      <w:r>
        <w:rPr>
          <w:rFonts w:ascii="Times New Roman"/>
          <w:b w:val="false"/>
          <w:i w:val="false"/>
          <w:color w:val="000000"/>
          <w:sz w:val="28"/>
        </w:rPr>
        <w:t>
      3. Қаулы алғашқы ресми жарияланған күнінен кейін күнтiзбелiк он күн өткен соң қолданысқа енгiзiледi.</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
        <w:gridCol w:w="110"/>
        <w:gridCol w:w="6021"/>
        <w:gridCol w:w="6059"/>
      </w:tblGrid>
      <w:tr>
        <w:trPr>
          <w:trHeight w:val="30" w:hRule="atLeast"/>
        </w:trPr>
        <w:tc>
          <w:tcPr>
            <w:tcW w:w="0" w:type="auto"/>
            <w:gridSpan w:val="2"/>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Жаңақорған ауданының әкімі</w:t>
            </w:r>
          </w:p>
          <w:bookmarkEnd w:id="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C.Тауипбаев</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21"/>
              <w:gridCol w:w="4465"/>
            </w:tblGrid>
            <w:tr>
              <w:trPr>
                <w:trHeight w:val="30" w:hRule="atLeast"/>
              </w:trPr>
              <w:tc>
                <w:tcPr>
                  <w:tcW w:w="7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p>
              </w:tc>
            </w:tr>
            <w:tr>
              <w:trPr>
                <w:trHeight w:val="30" w:hRule="atLeast"/>
              </w:trPr>
              <w:tc>
                <w:tcPr>
                  <w:tcW w:w="7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қаңтардағы</w:t>
                  </w:r>
                </w:p>
              </w:tc>
            </w:tr>
            <w:tr>
              <w:trPr>
                <w:trHeight w:val="30" w:hRule="atLeast"/>
              </w:trPr>
              <w:tc>
                <w:tcPr>
                  <w:tcW w:w="7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776 қаулысына қосымша</w:t>
                  </w:r>
                </w:p>
              </w:tc>
            </w:tr>
          </w:tbl>
          <w:p/>
        </w:tc>
      </w:tr>
    </w:tbl>
    <w:bookmarkStart w:name="z10" w:id="5"/>
    <w:p>
      <w:pPr>
        <w:spacing w:after="0"/>
        <w:ind w:left="0"/>
        <w:jc w:val="left"/>
      </w:pPr>
      <w:r>
        <w:rPr>
          <w:rFonts w:ascii="Times New Roman"/>
          <w:b/>
          <w:i w:val="false"/>
          <w:color w:val="000000"/>
        </w:rPr>
        <w:t xml:space="preserve"> 2015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қоғамдық жұмыстарға сұраныс пен ұсыныс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862"/>
        <w:gridCol w:w="1036"/>
        <w:gridCol w:w="3701"/>
        <w:gridCol w:w="1508"/>
        <w:gridCol w:w="931"/>
        <w:gridCol w:w="1192"/>
        <w:gridCol w:w="1193"/>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w:t>
            </w:r>
          </w:p>
          <w:bookmarkEnd w:id="6"/>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тiзбесi</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көлемi мен нақты жағдайлары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еңбегiне төленетiн ақының мөлшерi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xml:space="preserve">
сұраныс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жұмыстарға ұсыныс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1</w:t>
            </w:r>
          </w:p>
          <w:bookmarkEnd w:id="7"/>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w:t>
            </w:r>
          </w:p>
          <w:bookmarkEnd w:id="8"/>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 дана құжаттар.</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Бюджет кодексіне сәйкес ең төменгі жалақы мөлшерінде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дана ағаштар,</w:t>
            </w:r>
          </w:p>
          <w:p>
            <w:pPr>
              <w:spacing w:after="20"/>
              <w:ind w:left="20"/>
              <w:jc w:val="both"/>
            </w:pPr>
            <w:r>
              <w:rPr>
                <w:rFonts w:ascii="Times New Roman"/>
                <w:b w:val="false"/>
                <w:i w:val="false"/>
                <w:color w:val="000000"/>
                <w:sz w:val="20"/>
              </w:rPr>
              <w:t>
2700 дана бағаналар әктеу.</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дана құжаттар.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3</w:t>
            </w:r>
          </w:p>
          <w:bookmarkEnd w:id="10"/>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xml:space="preserve">
500 дана бағаналар әктеу.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4</w:t>
            </w:r>
          </w:p>
          <w:bookmarkEnd w:id="11"/>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5</w:t>
            </w:r>
          </w:p>
          <w:bookmarkEnd w:id="12"/>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6</w:t>
            </w:r>
          </w:p>
          <w:bookmarkEnd w:id="13"/>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7</w:t>
            </w:r>
          </w:p>
          <w:bookmarkEnd w:id="14"/>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8</w:t>
            </w:r>
          </w:p>
          <w:bookmarkEnd w:id="15"/>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9</w:t>
            </w:r>
          </w:p>
          <w:bookmarkEnd w:id="16"/>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10</w:t>
            </w:r>
          </w:p>
          <w:bookmarkEnd w:id="17"/>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"Сұнақата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11</w:t>
            </w:r>
          </w:p>
          <w:bookmarkEnd w:id="18"/>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12</w:t>
            </w:r>
          </w:p>
          <w:bookmarkEnd w:id="19"/>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әкімі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220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13</w:t>
            </w:r>
          </w:p>
          <w:bookmarkEnd w:id="20"/>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14</w:t>
            </w:r>
          </w:p>
          <w:bookmarkEnd w:id="21"/>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15</w:t>
            </w:r>
          </w:p>
          <w:bookmarkEnd w:id="22"/>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16</w:t>
            </w:r>
          </w:p>
          <w:bookmarkEnd w:id="23"/>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17</w:t>
            </w:r>
          </w:p>
          <w:bookmarkEnd w:id="24"/>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18</w:t>
            </w:r>
          </w:p>
          <w:bookmarkEnd w:id="25"/>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19</w:t>
            </w:r>
          </w:p>
          <w:bookmarkEnd w:id="26"/>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20</w:t>
            </w:r>
          </w:p>
          <w:bookmarkEnd w:id="27"/>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21</w:t>
            </w:r>
          </w:p>
          <w:bookmarkEnd w:id="28"/>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22</w:t>
            </w:r>
          </w:p>
          <w:bookmarkEnd w:id="29"/>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"Шалхия кенті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23</w:t>
            </w:r>
          </w:p>
          <w:bookmarkEnd w:id="30"/>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24</w:t>
            </w:r>
          </w:p>
          <w:bookmarkEnd w:id="31"/>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25</w:t>
            </w:r>
          </w:p>
          <w:bookmarkEnd w:id="32"/>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дана құжаттар.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26</w:t>
            </w:r>
          </w:p>
          <w:bookmarkEnd w:id="33"/>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әкімінің аппараты" мемлекеттік мекемесі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құжаттар</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ағаштар,</w:t>
            </w:r>
          </w:p>
          <w:p>
            <w:pPr>
              <w:spacing w:after="20"/>
              <w:ind w:left="20"/>
              <w:jc w:val="both"/>
            </w:pPr>
            <w:r>
              <w:rPr>
                <w:rFonts w:ascii="Times New Roman"/>
                <w:b w:val="false"/>
                <w:i w:val="false"/>
                <w:color w:val="000000"/>
                <w:sz w:val="20"/>
              </w:rPr>
              <w:t>
500 дана бағаналар әктеу.</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Барлығы</w:t>
            </w:r>
          </w:p>
          <w:bookmarkEnd w:id="3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