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7dec" w14:textId="9337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қала құрылысы және сәулет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02 қарашадағы № 354 қаулысы. Қызылорда облысының Әділет департаментінде 2015 жылғы 30 қарашада № 5237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қала құрылысы және сәулет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Н.Өмірсерікұлына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354 қаулысымен бекітілген</w:t>
            </w:r>
          </w:p>
        </w:tc>
      </w:tr>
    </w:tbl>
    <w:bookmarkStart w:name="z9" w:id="0"/>
    <w:p>
      <w:pPr>
        <w:spacing w:after="0"/>
        <w:ind w:left="0"/>
        <w:jc w:val="left"/>
      </w:pPr>
      <w:r>
        <w:rPr>
          <w:rFonts w:ascii="Times New Roman"/>
          <w:b/>
          <w:i w:val="false"/>
          <w:color w:val="000000"/>
        </w:rPr>
        <w:t xml:space="preserve"> "Сырдария аудандық қала құрылысы және сәулет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"Сырдария аудандық қала құрылысы және сәулет бөлімі" коммуналдық мемлекеттік мекемесі ведомствалық бағыныстағы аумақта сәулет және қалақұрылысын peттey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"Сырдария аудандық қала құрылысы және сәулет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"Сырдария аудандық қала құрылысы және сәулет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"Сырдария аудандық қала құрылысы және сәулет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"Сырдария аудандық қала құрылысы және сәулет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құқықғы бар.</w:t>
      </w:r>
      <w:r>
        <w:br/>
      </w:r>
      <w:r>
        <w:rPr>
          <w:rFonts w:ascii="Times New Roman"/>
          <w:b w:val="false"/>
          <w:i w:val="false"/>
          <w:color w:val="000000"/>
          <w:sz w:val="28"/>
        </w:rPr>
        <w:t>
      </w:t>
      </w:r>
      <w:r>
        <w:rPr>
          <w:rFonts w:ascii="Times New Roman"/>
          <w:b w:val="false"/>
          <w:i w:val="false"/>
          <w:color w:val="000000"/>
          <w:sz w:val="28"/>
        </w:rPr>
        <w:t>6. "Сырдария аудандық қала құрылысы және сәулет бөлімі" коммуналдық мемлекеттік мекемесі өз құзыретінің мәселелері бойынша заңнамада белгіленген тәртіппен аудандық қала құрылысы және сәулет бөлімі бөлімі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"Сырдария аудандық қала құрылысы және сәулет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120600 Қызылорда облысы, Сырдария ауданы, Тереңөзек кенті, Азатбақыт Алиакбаров көшесі № 22/1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"Сырдария аудандық қала құрылысы және сәулет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"Сырдария аудандық қала құрылысы және сәулет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"Сырдария аудандық қала құрылысы және сәулет бөлімі" коммуналдық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"Сырдария аудандық қала құрылысы және сәулет бөлімі" коммуналдық мемлекеттік мекемесі кәсіпкерлік субъектілермен "Сырдария аудандық қала құрылысы және сәулет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"Сырдария аудандық қала құрылысы және сәулет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"Сырдария аудандық қала құрылысы және сәулет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 Аймақта сәулет және қала құрылысы бойынша кешенді дамыту арқылы өңір халқының тіршілік етуге және өмір сүруге қолайлы орта жасау.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аудандағы жетекшілік ететін салалардың негізгі бағыттарын, стратегиялық мақсаттарын және басымдылықтарын қалыптастыруға қатысу;</w:t>
      </w:r>
      <w:r>
        <w:br/>
      </w:r>
      <w:r>
        <w:rPr>
          <w:rFonts w:ascii="Times New Roman"/>
          <w:b w:val="false"/>
          <w:i w:val="false"/>
          <w:color w:val="000000"/>
          <w:sz w:val="28"/>
        </w:rPr>
        <w:t>
      </w:t>
      </w:r>
      <w:r>
        <w:rPr>
          <w:rFonts w:ascii="Times New Roman"/>
          <w:b w:val="false"/>
          <w:i w:val="false"/>
          <w:color w:val="000000"/>
          <w:sz w:val="28"/>
        </w:rPr>
        <w:t xml:space="preserve">2) елді мекендердің инженерлік қамтамасыз ету жүйелерін жетілдіруде мемлекеттік ғылыми-техникалық және инвестициялық саясатты жүргізу; </w:t>
      </w:r>
      <w:r>
        <w:br/>
      </w:r>
      <w:r>
        <w:rPr>
          <w:rFonts w:ascii="Times New Roman"/>
          <w:b w:val="false"/>
          <w:i w:val="false"/>
          <w:color w:val="000000"/>
          <w:sz w:val="28"/>
        </w:rPr>
        <w:t>
      </w:t>
      </w:r>
      <w:r>
        <w:rPr>
          <w:rFonts w:ascii="Times New Roman"/>
          <w:b w:val="false"/>
          <w:i w:val="false"/>
          <w:color w:val="000000"/>
          <w:sz w:val="28"/>
        </w:rPr>
        <w:t xml:space="preserve">3) құрылыс индустриясын және оларды координациялауды дамыту бағдарламасын жүзеге асыруды әзірлеу мен мониторинг жүргізу; </w:t>
      </w:r>
      <w:r>
        <w:br/>
      </w:r>
      <w:r>
        <w:rPr>
          <w:rFonts w:ascii="Times New Roman"/>
          <w:b w:val="false"/>
          <w:i w:val="false"/>
          <w:color w:val="000000"/>
          <w:sz w:val="28"/>
        </w:rPr>
        <w:t>
      </w:t>
      </w:r>
      <w:r>
        <w:rPr>
          <w:rFonts w:ascii="Times New Roman"/>
          <w:b w:val="false"/>
          <w:i w:val="false"/>
          <w:color w:val="000000"/>
          <w:sz w:val="28"/>
        </w:rPr>
        <w:t xml:space="preserve">4) өз құзыреті шеңберінде халықаралық және республикалық көрмелер өткізуге қатысу, алыс және жақын шет елдермен сыртқы экономикалық қарым-қатынас пен байланыстарды қалыптастыру мәселелері бойынша ұсыныстар әзірлеу; </w:t>
      </w:r>
      <w:r>
        <w:br/>
      </w:r>
      <w:r>
        <w:rPr>
          <w:rFonts w:ascii="Times New Roman"/>
          <w:b w:val="false"/>
          <w:i w:val="false"/>
          <w:color w:val="000000"/>
          <w:sz w:val="28"/>
        </w:rPr>
        <w:t>
      </w:t>
      </w:r>
      <w:r>
        <w:rPr>
          <w:rFonts w:ascii="Times New Roman"/>
          <w:b w:val="false"/>
          <w:i w:val="false"/>
          <w:color w:val="000000"/>
          <w:sz w:val="28"/>
        </w:rPr>
        <w:t>5) Заңнамаларды қарастырылған басқада мәселелерді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өзіне қарасты аумақта мемлекеттік сәулет және қала құрылысы саясатын жүзеге асыру;</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тәртіппен объектілерді және кешендерді орналастыру жөнінде жергілікті атқарушы органдарға ұсыныстар әзірлеу;</w:t>
      </w:r>
      <w:r>
        <w:br/>
      </w:r>
      <w:r>
        <w:rPr>
          <w:rFonts w:ascii="Times New Roman"/>
          <w:b w:val="false"/>
          <w:i w:val="false"/>
          <w:color w:val="000000"/>
          <w:sz w:val="28"/>
        </w:rPr>
        <w:t>
      </w:t>
      </w:r>
      <w:r>
        <w:rPr>
          <w:rFonts w:ascii="Times New Roman"/>
          <w:b w:val="false"/>
          <w:i w:val="false"/>
          <w:color w:val="000000"/>
          <w:sz w:val="28"/>
        </w:rPr>
        <w:t>3) аудандық деңгейдегі мемлекеттік қала құрылысының базалық кадастрын жүргізу;</w:t>
      </w:r>
      <w:r>
        <w:br/>
      </w:r>
      <w:r>
        <w:rPr>
          <w:rFonts w:ascii="Times New Roman"/>
          <w:b w:val="false"/>
          <w:i w:val="false"/>
          <w:color w:val="000000"/>
          <w:sz w:val="28"/>
        </w:rPr>
        <w:t>
      </w:t>
      </w:r>
      <w:r>
        <w:rPr>
          <w:rFonts w:ascii="Times New Roman"/>
          <w:b w:val="false"/>
          <w:i w:val="false"/>
          <w:color w:val="000000"/>
          <w:sz w:val="28"/>
        </w:rPr>
        <w:t>4) аудан аумағында тұрғын үй-коммуналдық қызметтер көрсету нарығындағы мониторинг негізінде сәулет және қала құрылысының өндірістік тиімділігін арттыру, жетілдіру және дамыту бойынша мүдделі мемлекеттік органдармен бағдарламалық ic-шараларды орындауды камтамасыз ету;</w:t>
      </w:r>
      <w:r>
        <w:br/>
      </w:r>
      <w:r>
        <w:rPr>
          <w:rFonts w:ascii="Times New Roman"/>
          <w:b w:val="false"/>
          <w:i w:val="false"/>
          <w:color w:val="000000"/>
          <w:sz w:val="28"/>
        </w:rPr>
        <w:t>
      </w:t>
      </w:r>
      <w:r>
        <w:rPr>
          <w:rFonts w:ascii="Times New Roman"/>
          <w:b w:val="false"/>
          <w:i w:val="false"/>
          <w:color w:val="000000"/>
          <w:sz w:val="28"/>
        </w:rPr>
        <w:t>5) құрылысы салынып жатқан және салынатын (қайта жаңғыртылатын, кеңейтілетін, жетілдірілетін, күрделі жөнделетін)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сәулет және қала құрылысы аумағындағы жұмыс түрлері мен көлемдеріне тендерлер (конкурстар) ұйымдастыру;</w:t>
      </w:r>
      <w:r>
        <w:br/>
      </w:r>
      <w:r>
        <w:rPr>
          <w:rFonts w:ascii="Times New Roman"/>
          <w:b w:val="false"/>
          <w:i w:val="false"/>
          <w:color w:val="000000"/>
          <w:sz w:val="28"/>
        </w:rPr>
        <w:t>
      </w:t>
      </w:r>
      <w:r>
        <w:rPr>
          <w:rFonts w:ascii="Times New Roman"/>
          <w:b w:val="false"/>
          <w:i w:val="false"/>
          <w:color w:val="000000"/>
          <w:sz w:val="28"/>
        </w:rPr>
        <w:t>7) республикалык және жергілікті бюджет қаржылары, несиелер, гранттар есебінен әлеуметтік, өндірістік және инженерлік-техникалық мақсаттағы объектілердің құрылысы мен жобасын жобалау үшін жоба-техникалык құжаттарын камтамасыз ету және келісім жасау;</w:t>
      </w:r>
      <w:r>
        <w:br/>
      </w:r>
      <w:r>
        <w:rPr>
          <w:rFonts w:ascii="Times New Roman"/>
          <w:b w:val="false"/>
          <w:i w:val="false"/>
          <w:color w:val="000000"/>
          <w:sz w:val="28"/>
        </w:rPr>
        <w:t>
      </w:t>
      </w:r>
      <w:r>
        <w:rPr>
          <w:rFonts w:ascii="Times New Roman"/>
          <w:b w:val="false"/>
          <w:i w:val="false"/>
          <w:color w:val="000000"/>
          <w:sz w:val="28"/>
        </w:rPr>
        <w:t>8) жетекшілік ететін салалардың дамуына талдау жасау;</w:t>
      </w:r>
      <w:r>
        <w:br/>
      </w:r>
      <w:r>
        <w:rPr>
          <w:rFonts w:ascii="Times New Roman"/>
          <w:b w:val="false"/>
          <w:i w:val="false"/>
          <w:color w:val="000000"/>
          <w:sz w:val="28"/>
        </w:rPr>
        <w:t>
      </w:t>
      </w:r>
      <w:r>
        <w:rPr>
          <w:rFonts w:ascii="Times New Roman"/>
          <w:b w:val="false"/>
          <w:i w:val="false"/>
          <w:color w:val="000000"/>
          <w:sz w:val="28"/>
        </w:rPr>
        <w:t>9) аудандағы жетекшілік ететін салаларда дамыту мәселелерін шешу үшін қаржы және валюталық қаржылар қажеттілігін негіздеу және белгіленген тәртіппен жоғары органдарға ұсыныстар енгізу;</w:t>
      </w:r>
      <w:r>
        <w:br/>
      </w:r>
      <w:r>
        <w:rPr>
          <w:rFonts w:ascii="Times New Roman"/>
          <w:b w:val="false"/>
          <w:i w:val="false"/>
          <w:color w:val="000000"/>
          <w:sz w:val="28"/>
        </w:rPr>
        <w:t>
      </w:t>
      </w:r>
      <w:r>
        <w:rPr>
          <w:rFonts w:ascii="Times New Roman"/>
          <w:b w:val="false"/>
          <w:i w:val="false"/>
          <w:color w:val="000000"/>
          <w:sz w:val="28"/>
        </w:rPr>
        <w:t>10) аудандағы жетекшілік ететін салалардың мемлекеттік активтерін тиімді басқару саясатын жүзеге асыруға қатысу;</w:t>
      </w:r>
      <w:r>
        <w:br/>
      </w:r>
      <w:r>
        <w:rPr>
          <w:rFonts w:ascii="Times New Roman"/>
          <w:b w:val="false"/>
          <w:i w:val="false"/>
          <w:color w:val="000000"/>
          <w:sz w:val="28"/>
        </w:rPr>
        <w:t>
      </w:t>
      </w:r>
      <w:r>
        <w:rPr>
          <w:rFonts w:ascii="Times New Roman"/>
          <w:b w:val="false"/>
          <w:i w:val="false"/>
          <w:color w:val="000000"/>
          <w:sz w:val="28"/>
        </w:rPr>
        <w:t>11) өз құзыреті шеңберінде мүдделі мемлекеттік органдармен бipгe жетекшілік ететін салаларды дамыту үшін тікелей инвестицияларды тарту және пайдалану стратегиясын әзірлеугe қатысу;</w:t>
      </w:r>
      <w:r>
        <w:br/>
      </w:r>
      <w:r>
        <w:rPr>
          <w:rFonts w:ascii="Times New Roman"/>
          <w:b w:val="false"/>
          <w:i w:val="false"/>
          <w:color w:val="000000"/>
          <w:sz w:val="28"/>
        </w:rPr>
        <w:t>
      </w:t>
      </w:r>
      <w:r>
        <w:rPr>
          <w:rFonts w:ascii="Times New Roman"/>
          <w:b w:val="false"/>
          <w:i w:val="false"/>
          <w:color w:val="000000"/>
          <w:sz w:val="28"/>
        </w:rPr>
        <w:t>12) аудан аумағындағы елді мекендердің белгіленген тәртіппен бекітілген бас жоспарларындағы аудандық жоспарлау жобасын немесе оның бөлігін), аумақтық қала құрылысы жоспарларының кешенді сызбаларын жүзеге асыру бойынша қызметтерді үйлестіру;</w:t>
      </w:r>
      <w:r>
        <w:br/>
      </w:r>
      <w:r>
        <w:rPr>
          <w:rFonts w:ascii="Times New Roman"/>
          <w:b w:val="false"/>
          <w:i w:val="false"/>
          <w:color w:val="000000"/>
          <w:sz w:val="28"/>
        </w:rPr>
        <w:t>
      </w:t>
      </w:r>
      <w:r>
        <w:rPr>
          <w:rFonts w:ascii="Times New Roman"/>
          <w:b w:val="false"/>
          <w:i w:val="false"/>
          <w:color w:val="000000"/>
          <w:sz w:val="28"/>
        </w:rPr>
        <w:t>13) ауданның әлеуметтік-экономикалық даму бағдарламасының құрамына жататын аумақтық қала құрылысын дамытудың кешенді сызбаларын (әкімшілік бірлігіне қарасты аудандық жоспарлау жобалары), сондай-ақ аудандық маңызы бар қалалардың, қала типтес қыстақтардың және ауылдық елді мекендердің бас жоспарларының жобасын әзірлеуді, олардың шекарасын белгілеу мен өзгертуді ұйымдастыру және оны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14) аумақтық құрылыс салу, аумақты көркейту және инженерлік қамтамасыз ету ережелерін, сондай-ақ мемлекеттік табиғи-қорықтар қорлар объектілерін, тарихи және мәдени ескерткіштер, инженерлік коммуникациялар, өзге де ғимараттар мен тұргын үй азаматтық маңызы бар құрылыстар, тұрғын үй қорларын сақтау және күтіп ұстау туралы ережелерді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заңнамаларына сәйкес аудан аумағына қарасты елді мекендердің шекараларын белгілеу және өзгерту бойынша қала құрушы факторлармен оқшауланған ұсыныстарды аудандық мәслихатка енгізу;</w:t>
      </w:r>
      <w:r>
        <w:br/>
      </w:r>
      <w:r>
        <w:rPr>
          <w:rFonts w:ascii="Times New Roman"/>
          <w:b w:val="false"/>
          <w:i w:val="false"/>
          <w:color w:val="000000"/>
          <w:sz w:val="28"/>
        </w:rPr>
        <w:t>
      </w:t>
      </w:r>
      <w:r>
        <w:rPr>
          <w:rFonts w:ascii="Times New Roman"/>
          <w:b w:val="false"/>
          <w:i w:val="false"/>
          <w:color w:val="000000"/>
          <w:sz w:val="28"/>
        </w:rPr>
        <w:t xml:space="preserve"> 16) қаланың ықпал ету аумағына заңды жолмен енетін, сондай-ақ өзге де аумақтар, қала маңындағы аумақтар, резервтегі аумақтар, ауданның елді мекендерінің бас жоспарларының жобаларына келісу, оның ішінде оларды аудан аумағының есебінен дамыту;</w:t>
      </w:r>
      <w:r>
        <w:br/>
      </w:r>
      <w:r>
        <w:rPr>
          <w:rFonts w:ascii="Times New Roman"/>
          <w:b w:val="false"/>
          <w:i w:val="false"/>
          <w:color w:val="000000"/>
          <w:sz w:val="28"/>
        </w:rPr>
        <w:t>
      </w:t>
      </w:r>
      <w:r>
        <w:rPr>
          <w:rFonts w:ascii="Times New Roman"/>
          <w:b w:val="false"/>
          <w:i w:val="false"/>
          <w:color w:val="000000"/>
          <w:sz w:val="28"/>
        </w:rPr>
        <w:t xml:space="preserve"> 17) Тереңөзек кентінің және де аудан көлеміндегі басқа да елді мекендердің бас жоспарларының жобаларына келісім жасау;</w:t>
      </w:r>
      <w:r>
        <w:br/>
      </w:r>
      <w:r>
        <w:rPr>
          <w:rFonts w:ascii="Times New Roman"/>
          <w:b w:val="false"/>
          <w:i w:val="false"/>
          <w:color w:val="000000"/>
          <w:sz w:val="28"/>
        </w:rPr>
        <w:t>
      </w:t>
      </w:r>
      <w:r>
        <w:rPr>
          <w:rFonts w:ascii="Times New Roman"/>
          <w:b w:val="false"/>
          <w:i w:val="false"/>
          <w:color w:val="000000"/>
          <w:sz w:val="28"/>
        </w:rPr>
        <w:t xml:space="preserve"> 18) тарихи және мәдени ескерткіштерді қорғау жөніндегі комиссияны құру бойынша аудандық мәслихатқа ұсыныс енгізу;</w:t>
      </w:r>
      <w:r>
        <w:br/>
      </w:r>
      <w:r>
        <w:rPr>
          <w:rFonts w:ascii="Times New Roman"/>
          <w:b w:val="false"/>
          <w:i w:val="false"/>
          <w:color w:val="000000"/>
          <w:sz w:val="28"/>
        </w:rPr>
        <w:t>
      </w:t>
      </w:r>
      <w:r>
        <w:rPr>
          <w:rFonts w:ascii="Times New Roman"/>
          <w:b w:val="false"/>
          <w:i w:val="false"/>
          <w:color w:val="000000"/>
          <w:sz w:val="28"/>
        </w:rPr>
        <w:t xml:space="preserve"> 19) аумақтық құрылыс жүргізу жоспарлары немесе өзге де қала құрылысындағы өзгерістер жөнінде тұрғындарды ақпараттандыру; </w:t>
      </w:r>
      <w:r>
        <w:br/>
      </w:r>
      <w:r>
        <w:rPr>
          <w:rFonts w:ascii="Times New Roman"/>
          <w:b w:val="false"/>
          <w:i w:val="false"/>
          <w:color w:val="000000"/>
          <w:sz w:val="28"/>
        </w:rPr>
        <w:t>
      </w:t>
      </w:r>
      <w:r>
        <w:rPr>
          <w:rFonts w:ascii="Times New Roman"/>
          <w:b w:val="false"/>
          <w:i w:val="false"/>
          <w:color w:val="000000"/>
          <w:sz w:val="28"/>
        </w:rPr>
        <w:t xml:space="preserve">20) Объект құрылысы үшiн сұралған жер учаскесіне алдын ала таңдау жұмыстарын жүргiзеді; </w:t>
      </w:r>
      <w:r>
        <w:br/>
      </w:r>
      <w:r>
        <w:rPr>
          <w:rFonts w:ascii="Times New Roman"/>
          <w:b w:val="false"/>
          <w:i w:val="false"/>
          <w:color w:val="000000"/>
          <w:sz w:val="28"/>
        </w:rPr>
        <w:t>
      </w:t>
      </w:r>
      <w:r>
        <w:rPr>
          <w:rFonts w:ascii="Times New Roman"/>
          <w:b w:val="false"/>
          <w:i w:val="false"/>
          <w:color w:val="000000"/>
          <w:sz w:val="28"/>
        </w:rPr>
        <w:t xml:space="preserve">21)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 xml:space="preserve"> 22) Қазақстан Республикасының заңнамасына сәйкес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1) жүктелген міндеттерді жүзеге асыру үшін мемлекеттік органдардан, өзге де ұйымдар мен жеке тұлғалардан қажетті ақпараттарды cұрayғa және алуға, </w:t>
      </w:r>
      <w:r>
        <w:br/>
      </w:r>
      <w:r>
        <w:rPr>
          <w:rFonts w:ascii="Times New Roman"/>
          <w:b w:val="false"/>
          <w:i w:val="false"/>
          <w:color w:val="000000"/>
          <w:sz w:val="28"/>
        </w:rPr>
        <w:t>
      </w:t>
      </w:r>
      <w:r>
        <w:rPr>
          <w:rFonts w:ascii="Times New Roman"/>
          <w:b w:val="false"/>
          <w:i w:val="false"/>
          <w:color w:val="000000"/>
          <w:sz w:val="28"/>
        </w:rPr>
        <w:t xml:space="preserve">2) аудан әкімдінінің және әкімінің нормативтік-құқықтық актілерінің жобасын әзірлеуге қатысу; </w:t>
      </w:r>
      <w:r>
        <w:br/>
      </w:r>
      <w:r>
        <w:rPr>
          <w:rFonts w:ascii="Times New Roman"/>
          <w:b w:val="false"/>
          <w:i w:val="false"/>
          <w:color w:val="000000"/>
          <w:sz w:val="28"/>
        </w:rPr>
        <w:t>
      </w:t>
      </w:r>
      <w:r>
        <w:rPr>
          <w:rFonts w:ascii="Times New Roman"/>
          <w:b w:val="false"/>
          <w:i w:val="false"/>
          <w:color w:val="000000"/>
          <w:sz w:val="28"/>
        </w:rPr>
        <w:t>3) сәулет және қала құрылысы мәселелері бойынша сараптама және ғылыми-техникалык үйлестіру жөнінде уақытша жұмысшы топтар мен комиссия құруға;</w:t>
      </w:r>
      <w:r>
        <w:br/>
      </w:r>
      <w:r>
        <w:rPr>
          <w:rFonts w:ascii="Times New Roman"/>
          <w:b w:val="false"/>
          <w:i w:val="false"/>
          <w:color w:val="000000"/>
          <w:sz w:val="28"/>
        </w:rPr>
        <w:t>
      </w:t>
      </w:r>
      <w:r>
        <w:rPr>
          <w:rFonts w:ascii="Times New Roman"/>
          <w:b w:val="false"/>
          <w:i w:val="false"/>
          <w:color w:val="000000"/>
          <w:sz w:val="28"/>
        </w:rPr>
        <w:t xml:space="preserve"> 4) бөлімнің қызметін жетілдіру мәселесі бойынша аудан әкімдігі мен аудан әкіміне ұсыныстарды қарауды енгізу;</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заңнамаларына сәйкес өзге де құқықтарды жүргізуге құқығы бар.</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"Сырдария аудандық қала құрылысы және сәулет бөлімі" коммуналдық мемлекеттік мекемесі басшылықты "Сырдария аудандық қала құрылысы және сәулет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Бөлім басшысы ауданның Бас сәулетшісі болып табылады.</w:t>
      </w:r>
      <w:r>
        <w:br/>
      </w:r>
      <w:r>
        <w:rPr>
          <w:rFonts w:ascii="Times New Roman"/>
          <w:b w:val="false"/>
          <w:i w:val="false"/>
          <w:color w:val="000000"/>
          <w:sz w:val="28"/>
        </w:rPr>
        <w:t>
      </w:t>
      </w:r>
      <w:r>
        <w:rPr>
          <w:rFonts w:ascii="Times New Roman"/>
          <w:b w:val="false"/>
          <w:i w:val="false"/>
          <w:color w:val="000000"/>
          <w:sz w:val="28"/>
        </w:rPr>
        <w:t>18. "Сырдария аудандық қала құрылысы және сәулет бөлімі" коммуналдық мемлекеттік мекемесінің бірінші басшысын аудан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"Сырдария аудандық қала құрылысы және сәулет бөлімі" коммуналдық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өкілеттіктері мен міндеттерін айқындайды; </w:t>
      </w:r>
      <w:r>
        <w:br/>
      </w:r>
      <w:r>
        <w:rPr>
          <w:rFonts w:ascii="Times New Roman"/>
          <w:b w:val="false"/>
          <w:i w:val="false"/>
          <w:color w:val="000000"/>
          <w:sz w:val="28"/>
        </w:rPr>
        <w:t>
      </w:t>
      </w:r>
      <w:r>
        <w:rPr>
          <w:rFonts w:ascii="Times New Roman"/>
          <w:b w:val="false"/>
          <w:i w:val="false"/>
          <w:color w:val="000000"/>
          <w:sz w:val="28"/>
        </w:rPr>
        <w:t xml:space="preserve">2) өз құзыреті шеңберінде барлық мемлекеттік органдарға және басқа да ұйымдарға бөлімнің мүддесін білдіре алады; </w:t>
      </w:r>
      <w:r>
        <w:br/>
      </w:r>
      <w:r>
        <w:rPr>
          <w:rFonts w:ascii="Times New Roman"/>
          <w:b w:val="false"/>
          <w:i w:val="false"/>
          <w:color w:val="000000"/>
          <w:sz w:val="28"/>
        </w:rPr>
        <w:t>
      </w:t>
      </w:r>
      <w:r>
        <w:rPr>
          <w:rFonts w:ascii="Times New Roman"/>
          <w:b w:val="false"/>
          <w:i w:val="false"/>
          <w:color w:val="000000"/>
          <w:sz w:val="28"/>
        </w:rPr>
        <w:t>3) бөлімнің актілеріне кол кояды;</w:t>
      </w:r>
      <w:r>
        <w:br/>
      </w:r>
      <w:r>
        <w:rPr>
          <w:rFonts w:ascii="Times New Roman"/>
          <w:b w:val="false"/>
          <w:i w:val="false"/>
          <w:color w:val="000000"/>
          <w:sz w:val="28"/>
        </w:rPr>
        <w:t>
      </w:t>
      </w:r>
      <w:r>
        <w:rPr>
          <w:rFonts w:ascii="Times New Roman"/>
          <w:b w:val="false"/>
          <w:i w:val="false"/>
          <w:color w:val="000000"/>
          <w:sz w:val="28"/>
        </w:rPr>
        <w:t>4) заңнамаларға сәйкес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заңнамаларда белгіленген тәртіппен бөлім қызметкерлерін марапаттайды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іс-қимыл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7) бөлімде гендерлік тендік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8)Қазақстан Республикасының заңнамаларына сәйкес өзге де өкілеттіктерді жүзеге атқарады.</w:t>
      </w:r>
      <w:r>
        <w:br/>
      </w:r>
      <w:r>
        <w:rPr>
          <w:rFonts w:ascii="Times New Roman"/>
          <w:b w:val="false"/>
          <w:i w:val="false"/>
          <w:color w:val="000000"/>
          <w:sz w:val="28"/>
        </w:rPr>
        <w:t>
      </w:t>
      </w:r>
      <w:r>
        <w:rPr>
          <w:rFonts w:ascii="Times New Roman"/>
          <w:b w:val="false"/>
          <w:i w:val="false"/>
          <w:color w:val="000000"/>
          <w:sz w:val="28"/>
        </w:rPr>
        <w:t xml:space="preserve"> "Сырдария аудандық қала құрылысы және сәулет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"Сырдария аудандық қала құрылысы және сәулет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"Сырдария аудандық қала құрылысы және сәулет бөлімі" коммуналдық мемлекеттік мекемесінің мүлкі оған мемлекет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21. "Сырдария аудандық қала құрылысы және сәулет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"Сырдария аудандық қала құрылысы және сәулет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"Сырдария аудандық қала құрылысы және сәулет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