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354b" w14:textId="c5c3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құрылыс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03 желтоқсандағы № 396 қаулысы. Қызылорда облысының Әділет департаментінде 2015 жылғы 10 желтоқсанда № 5256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құрылыс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"03" желтоқсандағы</w:t>
            </w:r>
            <w:r>
              <w:br/>
            </w:r>
            <w:r>
              <w:rPr>
                <w:rFonts w:ascii="Times New Roman"/>
                <w:b w:val="false"/>
                <w:i w:val="false"/>
                <w:color w:val="000000"/>
                <w:sz w:val="20"/>
              </w:rPr>
              <w:t>№ 396 қаулысымен бекітілген</w:t>
            </w:r>
          </w:p>
        </w:tc>
      </w:tr>
    </w:tbl>
    <w:bookmarkStart w:name="z9" w:id="0"/>
    <w:p>
      <w:pPr>
        <w:spacing w:after="0"/>
        <w:ind w:left="0"/>
        <w:jc w:val="left"/>
      </w:pPr>
      <w:r>
        <w:rPr>
          <w:rFonts w:ascii="Times New Roman"/>
          <w:b/>
          <w:i w:val="false"/>
          <w:color w:val="000000"/>
        </w:rPr>
        <w:t xml:space="preserve"> "Сырдария аудандық құрылыс бөлімі" коммуналдық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"Сырдария аудандық құрылыс бөлімі" коммуналдық мемлекеттік мекемесі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"Сырдария аудандық құрылыс бөлімі"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3. "Сырдария аудандық құрылыс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4. "Сырдария аудандық құрылыс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"Сырдария аудандық құрылыс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"Сырдария аудандық құрылыс бөлімі" коммуналдық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"Сырдария аудандық құрылыс бөлімі" коммуналдық мемлекеттік мекемесі өз құзыретінің мәселелері бойынша заңнамада белгіленген тәртіппен "Сырдария аудандық құрылыс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"Сырдария аудандық құрылыс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Қызылорда облысы, Сырдария ауданы, Тереңөзек кенті, Азатбақыт Әлиакбаров көшесі № 22/1, индекс 120600.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"Сырдария аудандық құрылыс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"Сырдария аудандық құрылыс бөлімі"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"Сырдария аудандық құрылыс бөлімі" коммуналдық мемлекеттік мекемесінің қызметін қаржыландыру республикалық және жергілікті бюджеттерден,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 xml:space="preserve">"Сырдария аудандық құрылыс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13. "Сырдария аудандық құрылыс бөлімі" коммуналдық мемлекеттік мекемесіне кәсіпкерлік субъектілерімен "Сырдария аудандық құрылыс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"Сырдария аудандық құрылыс бөлімі" коммуналдық мемлекеттік мекемесі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"Сырдария аудандық құрылыс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Құрылыс саласында басшылықты жүзеге асыру.</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құрылыс саласында елді мекендердің өмір тіршілігін қамтамасыз ететін мемлекеттік ғылыми-техникалық және инвестициялық саясатты жүргізу.</w:t>
      </w:r>
      <w:r>
        <w:br/>
      </w:r>
      <w:r>
        <w:rPr>
          <w:rFonts w:ascii="Times New Roman"/>
          <w:b w:val="false"/>
          <w:i w:val="false"/>
          <w:color w:val="000000"/>
          <w:sz w:val="28"/>
        </w:rPr>
        <w:t>
      </w:t>
      </w:r>
      <w:r>
        <w:rPr>
          <w:rFonts w:ascii="Times New Roman"/>
          <w:b w:val="false"/>
          <w:i w:val="false"/>
          <w:color w:val="000000"/>
          <w:sz w:val="28"/>
        </w:rPr>
        <w:t>2) бөлім бюджеттік қаржы есебінен қаржыландырылатын құрылыс саласы бойынша бюджеттік бағдарламаның әкімшісі болады.</w:t>
      </w:r>
      <w:r>
        <w:br/>
      </w:r>
      <w:r>
        <w:rPr>
          <w:rFonts w:ascii="Times New Roman"/>
          <w:b w:val="false"/>
          <w:i w:val="false"/>
          <w:color w:val="000000"/>
          <w:sz w:val="28"/>
        </w:rPr>
        <w:t>
      </w:t>
      </w:r>
      <w:r>
        <w:rPr>
          <w:rFonts w:ascii="Times New Roman"/>
          <w:b w:val="false"/>
          <w:i w:val="false"/>
          <w:color w:val="000000"/>
          <w:sz w:val="28"/>
        </w:rPr>
        <w:t>3) аудан аумағында мемлекеттік құрылыс саясатын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құрылыс саласы бойынша мемлекеттің саясатын ведомствалық аумағында жүзеге асыру;</w:t>
      </w:r>
      <w:r>
        <w:br/>
      </w:r>
      <w:r>
        <w:rPr>
          <w:rFonts w:ascii="Times New Roman"/>
          <w:b w:val="false"/>
          <w:i w:val="false"/>
          <w:color w:val="000000"/>
          <w:sz w:val="28"/>
        </w:rPr>
        <w:t>
      </w:t>
      </w:r>
      <w:r>
        <w:rPr>
          <w:rFonts w:ascii="Times New Roman"/>
          <w:b w:val="false"/>
          <w:i w:val="false"/>
          <w:color w:val="000000"/>
          <w:sz w:val="28"/>
        </w:rPr>
        <w:t>2) құрылыс саласы бойынша жергілікті атқарушы органдарға ұсыныстар дайындау;</w:t>
      </w:r>
      <w:r>
        <w:br/>
      </w:r>
      <w:r>
        <w:rPr>
          <w:rFonts w:ascii="Times New Roman"/>
          <w:b w:val="false"/>
          <w:i w:val="false"/>
          <w:color w:val="000000"/>
          <w:sz w:val="28"/>
        </w:rPr>
        <w:t>
      </w:t>
      </w:r>
      <w:r>
        <w:rPr>
          <w:rFonts w:ascii="Times New Roman"/>
          <w:b w:val="false"/>
          <w:i w:val="false"/>
          <w:color w:val="000000"/>
          <w:sz w:val="28"/>
        </w:rPr>
        <w:t>3) құрылыс саласы бойынша бюджеттік бағдарламаны дайындау және жүзеге асыру;</w:t>
      </w:r>
      <w:r>
        <w:br/>
      </w:r>
      <w:r>
        <w:rPr>
          <w:rFonts w:ascii="Times New Roman"/>
          <w:b w:val="false"/>
          <w:i w:val="false"/>
          <w:color w:val="000000"/>
          <w:sz w:val="28"/>
        </w:rPr>
        <w:t>
      </w:t>
      </w:r>
      <w:r>
        <w:rPr>
          <w:rFonts w:ascii="Times New Roman"/>
          <w:b w:val="false"/>
          <w:i w:val="false"/>
          <w:color w:val="000000"/>
          <w:sz w:val="28"/>
        </w:rPr>
        <w:t>4) уәкілеттік органның белгіленген басқа да бюджеттік бағдарламаларын дайындау және жүзеге асыру;</w:t>
      </w:r>
      <w:r>
        <w:br/>
      </w:r>
      <w:r>
        <w:rPr>
          <w:rFonts w:ascii="Times New Roman"/>
          <w:b w:val="false"/>
          <w:i w:val="false"/>
          <w:color w:val="000000"/>
          <w:sz w:val="28"/>
        </w:rPr>
        <w:t>
      </w:t>
      </w:r>
      <w:r>
        <w:rPr>
          <w:rFonts w:ascii="Times New Roman"/>
          <w:b w:val="false"/>
          <w:i w:val="false"/>
          <w:color w:val="000000"/>
          <w:sz w:val="28"/>
        </w:rPr>
        <w:t>5) белгіленген тәртіпте қызмет және тауар, жобалық және басқа да жұмыстардың сатып алуы бойынша мемлекеттік сатып алулар өткізу;</w:t>
      </w:r>
      <w:r>
        <w:br/>
      </w:r>
      <w:r>
        <w:rPr>
          <w:rFonts w:ascii="Times New Roman"/>
          <w:b w:val="false"/>
          <w:i w:val="false"/>
          <w:color w:val="000000"/>
          <w:sz w:val="28"/>
        </w:rPr>
        <w:t>
      </w:t>
      </w:r>
      <w:r>
        <w:rPr>
          <w:rFonts w:ascii="Times New Roman"/>
          <w:b w:val="false"/>
          <w:i w:val="false"/>
          <w:color w:val="000000"/>
          <w:sz w:val="28"/>
        </w:rPr>
        <w:t>6) әр түрлі келісім шарттар жасау, оның ішінде мердігерлік келісім шарттары;</w:t>
      </w:r>
      <w:r>
        <w:br/>
      </w:r>
      <w:r>
        <w:rPr>
          <w:rFonts w:ascii="Times New Roman"/>
          <w:b w:val="false"/>
          <w:i w:val="false"/>
          <w:color w:val="000000"/>
          <w:sz w:val="28"/>
        </w:rPr>
        <w:t>
      </w:t>
      </w:r>
      <w:r>
        <w:rPr>
          <w:rFonts w:ascii="Times New Roman"/>
          <w:b w:val="false"/>
          <w:i w:val="false"/>
          <w:color w:val="000000"/>
          <w:sz w:val="28"/>
        </w:rPr>
        <w:t>7) белгіленген тәртіпте салынып жатқан объектілерде техникалық бақылау жүргізуге тұлғаларды тарту;</w:t>
      </w:r>
      <w:r>
        <w:br/>
      </w:r>
      <w:r>
        <w:rPr>
          <w:rFonts w:ascii="Times New Roman"/>
          <w:b w:val="false"/>
          <w:i w:val="false"/>
          <w:color w:val="000000"/>
          <w:sz w:val="28"/>
        </w:rPr>
        <w:t>
      </w:t>
      </w:r>
      <w:r>
        <w:rPr>
          <w:rFonts w:ascii="Times New Roman"/>
          <w:b w:val="false"/>
          <w:i w:val="false"/>
          <w:color w:val="000000"/>
          <w:sz w:val="28"/>
        </w:rPr>
        <w:t>8) құрылыс объектілерінде құрылыстың жүруіне жалпы бақылау орнату;</w:t>
      </w:r>
      <w:r>
        <w:br/>
      </w:r>
      <w:r>
        <w:rPr>
          <w:rFonts w:ascii="Times New Roman"/>
          <w:b w:val="false"/>
          <w:i w:val="false"/>
          <w:color w:val="000000"/>
          <w:sz w:val="28"/>
        </w:rPr>
        <w:t>
      </w:t>
      </w:r>
      <w:r>
        <w:rPr>
          <w:rFonts w:ascii="Times New Roman"/>
          <w:b w:val="false"/>
          <w:i w:val="false"/>
          <w:color w:val="000000"/>
          <w:sz w:val="28"/>
        </w:rPr>
        <w:t>9) құрылысы аяқталған объектілерді пайдалануға беруге байланысты жұмыстарды ұйымдастыру;</w:t>
      </w:r>
      <w:r>
        <w:br/>
      </w:r>
      <w:r>
        <w:rPr>
          <w:rFonts w:ascii="Times New Roman"/>
          <w:b w:val="false"/>
          <w:i w:val="false"/>
          <w:color w:val="000000"/>
          <w:sz w:val="28"/>
        </w:rPr>
        <w:t>
      </w:t>
      </w:r>
      <w:r>
        <w:rPr>
          <w:rFonts w:ascii="Times New Roman"/>
          <w:b w:val="false"/>
          <w:i w:val="false"/>
          <w:color w:val="000000"/>
          <w:sz w:val="28"/>
        </w:rPr>
        <w:t>10) құрылысы аяқталған объектілерді пайдалануға қабылдау туралы жұмысшы және мемлекеттік қабылдау комиссияларының жұмысына қатысу;</w:t>
      </w:r>
      <w:r>
        <w:br/>
      </w:r>
      <w:r>
        <w:rPr>
          <w:rFonts w:ascii="Times New Roman"/>
          <w:b w:val="false"/>
          <w:i w:val="false"/>
          <w:color w:val="000000"/>
          <w:sz w:val="28"/>
        </w:rPr>
        <w:t>
      </w:t>
      </w:r>
      <w:r>
        <w:rPr>
          <w:rFonts w:ascii="Times New Roman"/>
          <w:b w:val="false"/>
          <w:i w:val="false"/>
          <w:color w:val="000000"/>
          <w:sz w:val="28"/>
        </w:rPr>
        <w:t>11) құрылысы салынатын және салынып жатқан (реконструкциялау, кеңейту, модернизациялау) және құрылысы жоспарланған объектілер мен комплекстерге мониторинг жүргізу;</w:t>
      </w:r>
      <w:r>
        <w:br/>
      </w:r>
      <w:r>
        <w:rPr>
          <w:rFonts w:ascii="Times New Roman"/>
          <w:b w:val="false"/>
          <w:i w:val="false"/>
          <w:color w:val="000000"/>
          <w:sz w:val="28"/>
        </w:rPr>
        <w:t>
      </w:t>
      </w:r>
      <w:r>
        <w:rPr>
          <w:rFonts w:ascii="Times New Roman"/>
          <w:b w:val="false"/>
          <w:i w:val="false"/>
          <w:color w:val="000000"/>
          <w:sz w:val="28"/>
        </w:rPr>
        <w:t>12) бөлінген және қаржыландырылған бюджеттік қаржының қатаң есебін жүргізу, бақылау және мақсатты жұмсалуын қамтамасыз ету;</w:t>
      </w:r>
      <w:r>
        <w:br/>
      </w:r>
      <w:r>
        <w:rPr>
          <w:rFonts w:ascii="Times New Roman"/>
          <w:b w:val="false"/>
          <w:i w:val="false"/>
          <w:color w:val="000000"/>
          <w:sz w:val="28"/>
        </w:rPr>
        <w:t>
      </w:t>
      </w:r>
      <w:r>
        <w:rPr>
          <w:rFonts w:ascii="Times New Roman"/>
          <w:b w:val="false"/>
          <w:i w:val="false"/>
          <w:color w:val="000000"/>
          <w:sz w:val="28"/>
        </w:rPr>
        <w:t>13) әр түрлі семинарлар, көрмелер, басқа да іс-шараларды ұйымдастыру және қатысу;</w:t>
      </w:r>
      <w:r>
        <w:br/>
      </w:r>
      <w:r>
        <w:rPr>
          <w:rFonts w:ascii="Times New Roman"/>
          <w:b w:val="false"/>
          <w:i w:val="false"/>
          <w:color w:val="000000"/>
          <w:sz w:val="28"/>
        </w:rPr>
        <w:t>
      </w:t>
      </w:r>
      <w:r>
        <w:rPr>
          <w:rFonts w:ascii="Times New Roman"/>
          <w:b w:val="false"/>
          <w:i w:val="false"/>
          <w:color w:val="000000"/>
          <w:sz w:val="28"/>
        </w:rPr>
        <w:t>14) белгіленген тәртіпте шетелдік және басқа да инвестицияларды тарту жұмыстарына қатысу;</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заңнамаларына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"Сырдария аудандық құрылыс бөлімі" коммуналдық мемлекеттік мекемесінде басшылықты "Сырдария аудандық құрылыс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"Сырдария аудандық құрылыс бөлімі" коммуналдық мемлекеттік мекемесінің бірінші басшысын Қазақстан Республикасының заңнамаларына сәйкес Сырдария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w:t>
      </w:r>
      <w:r>
        <w:rPr>
          <w:rFonts w:ascii="Times New Roman"/>
          <w:b/>
          <w:i w:val="false"/>
          <w:color w:val="000000"/>
          <w:sz w:val="28"/>
        </w:rPr>
        <w:t xml:space="preserve"> "</w:t>
      </w:r>
      <w:r>
        <w:rPr>
          <w:rFonts w:ascii="Times New Roman"/>
          <w:b w:val="false"/>
          <w:i w:val="false"/>
          <w:color w:val="000000"/>
          <w:sz w:val="28"/>
        </w:rPr>
        <w:t>Сырдария аудандық құрылыс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сенімхатсыз бөлім атынан іс-әрекет жүргізеді;</w:t>
      </w:r>
      <w:r>
        <w:br/>
      </w:r>
      <w:r>
        <w:rPr>
          <w:rFonts w:ascii="Times New Roman"/>
          <w:b w:val="false"/>
          <w:i w:val="false"/>
          <w:color w:val="000000"/>
          <w:sz w:val="28"/>
        </w:rPr>
        <w:t>
      </w:t>
      </w:r>
      <w:r>
        <w:rPr>
          <w:rFonts w:ascii="Times New Roman"/>
          <w:b w:val="false"/>
          <w:i w:val="false"/>
          <w:color w:val="000000"/>
          <w:sz w:val="28"/>
        </w:rPr>
        <w:t>2) бөлімнің мүддесін қорғайды және ұсынады;</w:t>
      </w:r>
      <w:r>
        <w:br/>
      </w:r>
      <w:r>
        <w:rPr>
          <w:rFonts w:ascii="Times New Roman"/>
          <w:b w:val="false"/>
          <w:i w:val="false"/>
          <w:color w:val="000000"/>
          <w:sz w:val="28"/>
        </w:rPr>
        <w:t>
      </w:t>
      </w:r>
      <w:r>
        <w:rPr>
          <w:rFonts w:ascii="Times New Roman"/>
          <w:b w:val="false"/>
          <w:i w:val="false"/>
          <w:color w:val="000000"/>
          <w:sz w:val="28"/>
        </w:rPr>
        <w:t>3) контрактілер мен келісім-шарттар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бөлім жұмысының жоспарын бекітеді;</w:t>
      </w:r>
      <w:r>
        <w:br/>
      </w:r>
      <w:r>
        <w:rPr>
          <w:rFonts w:ascii="Times New Roman"/>
          <w:b w:val="false"/>
          <w:i w:val="false"/>
          <w:color w:val="000000"/>
          <w:sz w:val="28"/>
        </w:rPr>
        <w:t>
      </w:t>
      </w:r>
      <w:r>
        <w:rPr>
          <w:rFonts w:ascii="Times New Roman"/>
          <w:b w:val="false"/>
          <w:i w:val="false"/>
          <w:color w:val="000000"/>
          <w:sz w:val="28"/>
        </w:rPr>
        <w:t>6) бөлім бойынша іссапар, тағылымдама, қызметкерлерді оқыту және басқа да қызметкерлерді мамандығын көтеру орталықтарында оқыту жоспары мен тәртібін бекітеді;</w:t>
      </w:r>
      <w:r>
        <w:br/>
      </w:r>
      <w:r>
        <w:rPr>
          <w:rFonts w:ascii="Times New Roman"/>
          <w:b w:val="false"/>
          <w:i w:val="false"/>
          <w:color w:val="000000"/>
          <w:sz w:val="28"/>
        </w:rPr>
        <w:t>
      </w:t>
      </w:r>
      <w:r>
        <w:rPr>
          <w:rFonts w:ascii="Times New Roman"/>
          <w:b w:val="false"/>
          <w:i w:val="false"/>
          <w:color w:val="000000"/>
          <w:sz w:val="28"/>
        </w:rPr>
        <w:t>7) бөлім бойынша бұйрықтар шығарады;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заңнамаларына сәйкес бөлім қызметшілерін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9) бөлім қызметшілерінің міндеттері мен уәкілеттіктерін анықтайды;</w:t>
      </w:r>
      <w:r>
        <w:br/>
      </w:r>
      <w:r>
        <w:rPr>
          <w:rFonts w:ascii="Times New Roman"/>
          <w:b w:val="false"/>
          <w:i w:val="false"/>
          <w:color w:val="000000"/>
          <w:sz w:val="28"/>
        </w:rPr>
        <w:t>
      </w:t>
      </w:r>
      <w:r>
        <w:rPr>
          <w:rFonts w:ascii="Times New Roman"/>
          <w:b w:val="false"/>
          <w:i w:val="false"/>
          <w:color w:val="000000"/>
          <w:sz w:val="28"/>
        </w:rPr>
        <w:t>10) бекітілген тәртіпте бөлім қызметшілеріне ынталандыру және тәртіптік шаралар қолданады;</w:t>
      </w:r>
      <w:r>
        <w:br/>
      </w:r>
      <w:r>
        <w:rPr>
          <w:rFonts w:ascii="Times New Roman"/>
          <w:b w:val="false"/>
          <w:i w:val="false"/>
          <w:color w:val="000000"/>
          <w:sz w:val="28"/>
        </w:rPr>
        <w:t>
      </w:t>
      </w:r>
      <w:r>
        <w:rPr>
          <w:rFonts w:ascii="Times New Roman"/>
          <w:b w:val="false"/>
          <w:i w:val="false"/>
          <w:color w:val="000000"/>
          <w:sz w:val="28"/>
        </w:rPr>
        <w:t>11) бөлім қызметкерлерінің сыбайлас жемқорлық сипатындағы құқық бұзушылық жасаған әрбір фактісі бойынша дербес жауаптылықта болады;</w:t>
      </w:r>
      <w:r>
        <w:br/>
      </w:r>
      <w:r>
        <w:rPr>
          <w:rFonts w:ascii="Times New Roman"/>
          <w:b w:val="false"/>
          <w:i w:val="false"/>
          <w:color w:val="000000"/>
          <w:sz w:val="28"/>
        </w:rPr>
        <w:t>
      </w:t>
      </w:r>
      <w:r>
        <w:rPr>
          <w:rFonts w:ascii="Times New Roman"/>
          <w:b w:val="false"/>
          <w:i w:val="false"/>
          <w:color w:val="000000"/>
          <w:sz w:val="28"/>
        </w:rPr>
        <w:t>12) өз құзіреті шегінде гендерлік теңдік саясатын және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Заңдарына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"Сырдария аудандық құрылыс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Заңды тұлға мен мемлекеттік мүлік жөніндегі уәкілетті органның (жергілікті атқарушы органның), заңды тұлға мен тиісті саланың уәкілетті органның (жергілікті атқарушы органның), заңды тұлғаның әкімшілігімен оның ұжымының арасындағы өзара қарым-қатынастар Қазақстан Республикасының заңнамасымен реттеледі. </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"Сырдария аудандық құрылыс бөлімі" коммуналдық мемлекеттік мекемесінің заңнамада көзделген жағдайларда жедел басқару құқығындағы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 "Сырдария аудандық құрылыс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"Сырдария аудандық құрылыс бөлімі" коммуналдық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"Сырдария аудандық құрылыс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"Сырдария аудандық құрылыс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