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ff02" w14:textId="125f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29 шілдедегі № 218 қаулысы. Маңғыстау облысы Әділет департаментінде 2015 жылғы 24 тамызда № 2809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Қоса беріліп отырған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1" w:id="0"/>
    <w:p>
      <w:pPr>
        <w:spacing w:after="0"/>
        <w:ind w:left="0"/>
        <w:jc w:val="both"/>
      </w:pPr>
      <w:r>
        <w:rPr>
          <w:rFonts w:ascii="Times New Roman"/>
          <w:b w:val="false"/>
          <w:i w:val="false"/>
          <w:color w:val="000000"/>
          <w:sz w:val="28"/>
        </w:rPr>
        <w:t xml:space="preserve">
      2. Маңғыстау облысы әкімдігінің 2015 жылғы 18 ақпандағы № 27 "Өсімдік шаруашылығы саласындағы мемлекеттік көрсетілетін қызметтер регламенттерін бекіту туралы" қаулысының </w:t>
      </w:r>
      <w:r>
        <w:rPr>
          <w:rFonts w:ascii="Times New Roman"/>
          <w:b w:val="false"/>
          <w:i w:val="false"/>
          <w:color w:val="000000"/>
          <w:sz w:val="28"/>
        </w:rPr>
        <w:t xml:space="preserve"> 1 - тармағының</w:t>
      </w:r>
      <w:r>
        <w:rPr>
          <w:rFonts w:ascii="Times New Roman"/>
          <w:b w:val="false"/>
          <w:i w:val="false"/>
          <w:color w:val="000000"/>
          <w:sz w:val="28"/>
        </w:rPr>
        <w:t xml:space="preserve"> </w:t>
      </w:r>
      <w:r>
        <w:rPr>
          <w:rFonts w:ascii="Times New Roman"/>
          <w:b w:val="false"/>
          <w:i w:val="false"/>
          <w:color w:val="000000"/>
          <w:sz w:val="28"/>
        </w:rPr>
        <w:t xml:space="preserve"> 3) тармақшасының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2641 болып тіркелген, 2015 жылғы 3 сәуірде "Әділет" ақпараттық – құқықтық жүйесінде жарияланған).</w:t>
      </w:r>
    </w:p>
    <w:bookmarkEnd w:id="0"/>
    <w:bookmarkStart w:name="z2" w:id="1"/>
    <w:p>
      <w:pPr>
        <w:spacing w:after="0"/>
        <w:ind w:left="0"/>
        <w:jc w:val="both"/>
      </w:pPr>
      <w:r>
        <w:rPr>
          <w:rFonts w:ascii="Times New Roman"/>
          <w:b w:val="false"/>
          <w:i w:val="false"/>
          <w:color w:val="000000"/>
          <w:sz w:val="28"/>
        </w:rPr>
        <w:t>
      3.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2"/>
    <w:bookmarkStart w:name="z4" w:id="3"/>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29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шілде</w:t>
            </w:r>
            <w:r>
              <w:br/>
            </w:r>
            <w:r>
              <w:rPr>
                <w:rFonts w:ascii="Times New Roman"/>
                <w:b w:val="false"/>
                <w:i w:val="false"/>
                <w:color w:val="000000"/>
                <w:sz w:val="20"/>
              </w:rPr>
              <w:t>№ 218 қаулысымен бекітілген</w:t>
            </w:r>
          </w:p>
        </w:tc>
      </w:tr>
    </w:tbl>
    <w:p>
      <w:pPr>
        <w:spacing w:after="0"/>
        <w:ind w:left="0"/>
        <w:jc w:val="left"/>
      </w:pPr>
      <w:r>
        <w:rPr>
          <w:rFonts w:ascii="Times New Roman"/>
          <w:b/>
          <w:i w:val="false"/>
          <w:color w:val="000000"/>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09.08.2019 </w:t>
      </w:r>
      <w:r>
        <w:rPr>
          <w:rFonts w:ascii="Times New Roman"/>
          <w:b w:val="false"/>
          <w:i w:val="false"/>
          <w:color w:val="ff0000"/>
          <w:sz w:val="28"/>
        </w:rPr>
        <w:t xml:space="preserve">№ 178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22" w:id="4"/>
    <w:p>
      <w:pPr>
        <w:spacing w:after="0"/>
        <w:ind w:left="0"/>
        <w:jc w:val="both"/>
      </w:pPr>
      <w:r>
        <w:rPr>
          <w:rFonts w:ascii="Times New Roman"/>
          <w:b w:val="false"/>
          <w:i w:val="false"/>
          <w:color w:val="000000"/>
          <w:sz w:val="28"/>
        </w:rPr>
        <w:t>
      1. "Жеміс - 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4"/>
    <w:bookmarkStart w:name="z23" w:id="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 - порталы (бұдан әрі – портал) арқылы жүзеге асырылады.</w:t>
      </w:r>
    </w:p>
    <w:bookmarkEnd w:id="5"/>
    <w:bookmarkStart w:name="z24" w:id="6"/>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6"/>
    <w:bookmarkStart w:name="z25" w:id="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28 сәуірдегі № 4-1/379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11278 болып тіркелген) бекітілген "Жеміс - 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7"/>
    <w:bookmarkStart w:name="z26"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8"/>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Start w:name="z27" w:id="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болып көрсетілетін қызметті алушының порталға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 xml:space="preserve"> сәйкес, субсидиялар алуға арналған өтінімдерді электрондық цифрлық қолтаңбамен (бұдан әрі – ЭЦҚ) куәландырылған электрондық құжат нысанында ұсынуы табылады.</w:t>
      </w:r>
    </w:p>
    <w:bookmarkEnd w:id="9"/>
    <w:bookmarkStart w:name="z28"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
    <w:bookmarkStart w:name="z29" w:id="11"/>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1"/>
    <w:bookmarkStart w:name="z30" w:id="12"/>
    <w:p>
      <w:pPr>
        <w:spacing w:after="0"/>
        <w:ind w:left="0"/>
        <w:jc w:val="both"/>
      </w:pPr>
      <w:r>
        <w:rPr>
          <w:rFonts w:ascii="Times New Roman"/>
          <w:b w:val="false"/>
          <w:i w:val="false"/>
          <w:color w:val="000000"/>
          <w:sz w:val="28"/>
        </w:rPr>
        <w:t>
      1) өтінім тіркелген сәттен бастап тиісті хабарламаға ЭЦҚ пайдалана отырып, қол қою жолымен оның қабылданғанын растайды немесе мемлекеттік көрсетілетін қызметті ұсынудан уәжді бас тартуды береді - 1 (бір) жұмыс күні ішінде;</w:t>
      </w:r>
    </w:p>
    <w:bookmarkEnd w:id="12"/>
    <w:bookmarkStart w:name="z31" w:id="13"/>
    <w:p>
      <w:pPr>
        <w:spacing w:after="0"/>
        <w:ind w:left="0"/>
        <w:jc w:val="both"/>
      </w:pPr>
      <w:r>
        <w:rPr>
          <w:rFonts w:ascii="Times New Roman"/>
          <w:b w:val="false"/>
          <w:i w:val="false"/>
          <w:color w:val="000000"/>
          <w:sz w:val="28"/>
        </w:rPr>
        <w:t>
      2)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3"/>
    <w:bookmarkStart w:name="z32" w:id="14"/>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End w:id="14"/>
    <w:bookmarkStart w:name="z33" w:id="1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5"/>
    <w:bookmarkStart w:name="z34" w:id="16"/>
    <w:p>
      <w:pPr>
        <w:spacing w:after="0"/>
        <w:ind w:left="0"/>
        <w:jc w:val="both"/>
      </w:pPr>
      <w:r>
        <w:rPr>
          <w:rFonts w:ascii="Times New Roman"/>
          <w:b w:val="false"/>
          <w:i w:val="false"/>
          <w:color w:val="000000"/>
          <w:sz w:val="28"/>
        </w:rPr>
        <w:t>
      1) өтінімді растау немесе уәжді бас тарту;</w:t>
      </w:r>
    </w:p>
    <w:bookmarkEnd w:id="16"/>
    <w:bookmarkStart w:name="z35" w:id="17"/>
    <w:p>
      <w:pPr>
        <w:spacing w:after="0"/>
        <w:ind w:left="0"/>
        <w:jc w:val="both"/>
      </w:pPr>
      <w:r>
        <w:rPr>
          <w:rFonts w:ascii="Times New Roman"/>
          <w:b w:val="false"/>
          <w:i w:val="false"/>
          <w:color w:val="000000"/>
          <w:sz w:val="28"/>
        </w:rPr>
        <w:t>
      2) субсидиялар төлеуге арналған төлем тапсырмаларын қалыптастыру.</w:t>
      </w:r>
    </w:p>
    <w:bookmarkEnd w:id="17"/>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6"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bookmarkStart w:name="z37" w:id="1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9"/>
    <w:bookmarkStart w:name="z38"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20"/>
    <w:bookmarkStart w:name="z39" w:id="21"/>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21"/>
    <w:bookmarkStart w:name="z40" w:id="22"/>
    <w:p>
      <w:pPr>
        <w:spacing w:after="0"/>
        <w:ind w:left="0"/>
        <w:jc w:val="both"/>
      </w:pPr>
      <w:r>
        <w:rPr>
          <w:rFonts w:ascii="Times New Roman"/>
          <w:b w:val="false"/>
          <w:i w:val="false"/>
          <w:color w:val="000000"/>
          <w:sz w:val="28"/>
        </w:rPr>
        <w:t>
      1) өтінім тіркелген сәттен бастап оның қабылданғанын растайды немесе мемлекеттік көрсетілетін қызметті ұсынудан уәжді бас тартуды береді - 1 (бір) жұмыс күні ішінде;</w:t>
      </w:r>
    </w:p>
    <w:bookmarkEnd w:id="22"/>
    <w:bookmarkStart w:name="z41" w:id="23"/>
    <w:p>
      <w:pPr>
        <w:spacing w:after="0"/>
        <w:ind w:left="0"/>
        <w:jc w:val="both"/>
      </w:pPr>
      <w:r>
        <w:rPr>
          <w:rFonts w:ascii="Times New Roman"/>
          <w:b w:val="false"/>
          <w:i w:val="false"/>
          <w:color w:val="000000"/>
          <w:sz w:val="28"/>
        </w:rPr>
        <w:t>
      2 субсидиялаудың ақпараттық жүйесінде субсидиялар төлеуге арналған төлем тапсырмаларын қалыптастырады - 2 (екі) жұмыс күні ішінде.</w:t>
      </w:r>
    </w:p>
    <w:bookmarkEnd w:id="23"/>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42" w:id="24"/>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24"/>
    <w:bookmarkStart w:name="z43" w:id="2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25"/>
    <w:bookmarkStart w:name="z44" w:id="26"/>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26"/>
    <w:bookmarkStart w:name="z45" w:id="27"/>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27"/>
    <w:bookmarkStart w:name="z46" w:id="28"/>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28"/>
    <w:bookmarkStart w:name="z47" w:id="29"/>
    <w:p>
      <w:pPr>
        <w:spacing w:after="0"/>
        <w:ind w:left="0"/>
        <w:jc w:val="both"/>
      </w:pPr>
      <w:r>
        <w:rPr>
          <w:rFonts w:ascii="Times New Roman"/>
          <w:b w:val="false"/>
          <w:i w:val="false"/>
          <w:color w:val="000000"/>
          <w:sz w:val="28"/>
        </w:rPr>
        <w:t>
      5) 3-процесс – көрсетілетін қызметті алушының "Жеміс - жидек дақылдарының және жүзімнің көпжылдық көшеттерін отырғызу және өсіру (оның ішінде қалпына келтіру) шығындарының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29"/>
    <w:bookmarkStart w:name="z48" w:id="30"/>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30"/>
    <w:bookmarkStart w:name="z49" w:id="31"/>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31"/>
    <w:bookmarkStart w:name="z50" w:id="32"/>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32"/>
    <w:bookmarkStart w:name="z51" w:id="33"/>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33"/>
    <w:bookmarkStart w:name="z52" w:id="34"/>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34"/>
    <w:bookmarkStart w:name="z53" w:id="35"/>
    <w:p>
      <w:pPr>
        <w:spacing w:after="0"/>
        <w:ind w:left="0"/>
        <w:jc w:val="both"/>
      </w:pPr>
      <w:r>
        <w:rPr>
          <w:rFonts w:ascii="Times New Roman"/>
          <w:b w:val="false"/>
          <w:i w:val="false"/>
          <w:color w:val="000000"/>
          <w:sz w:val="28"/>
        </w:rPr>
        <w:t>
      11) 7-процесс - көрсетілетін қызметті алушының мемлекеттік көрсетілетін қызметтің нәтижесін алуы.</w:t>
      </w:r>
    </w:p>
    <w:bookmarkEnd w:id="35"/>
    <w:bookmarkStart w:name="z54" w:id="36"/>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36"/>
    <w:bookmarkStart w:name="z55" w:id="37"/>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 және жүзiмнiң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көпжылдық көшеттерiн отырғызу және өсiру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iшiнде қалпына келтiру)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"Жемiс - 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Ескерту: аббревиатуралардың ажыратылып жазылуы:</w:t>
      </w:r>
    </w:p>
    <w:bookmarkEnd w:id="38"/>
    <w:bookmarkStart w:name="z63" w:id="39"/>
    <w:p>
      <w:pPr>
        <w:spacing w:after="0"/>
        <w:ind w:left="0"/>
        <w:jc w:val="both"/>
      </w:pPr>
      <w:r>
        <w:rPr>
          <w:rFonts w:ascii="Times New Roman"/>
          <w:b w:val="false"/>
          <w:i w:val="false"/>
          <w:color w:val="000000"/>
          <w:sz w:val="28"/>
        </w:rPr>
        <w:t xml:space="preserve">
      АЖО - автоматтандырылған жұмыс орны; </w:t>
      </w:r>
    </w:p>
    <w:bookmarkEnd w:id="39"/>
    <w:bookmarkStart w:name="z64" w:id="40"/>
    <w:p>
      <w:pPr>
        <w:spacing w:after="0"/>
        <w:ind w:left="0"/>
        <w:jc w:val="both"/>
      </w:pPr>
      <w:r>
        <w:rPr>
          <w:rFonts w:ascii="Times New Roman"/>
          <w:b w:val="false"/>
          <w:i w:val="false"/>
          <w:color w:val="000000"/>
          <w:sz w:val="28"/>
        </w:rPr>
        <w:t>
      ЭҮАШ - "Электрондық үкіметтің" аймақтық шлюзі.</w:t>
      </w:r>
    </w:p>
    <w:bookmarkEnd w:id="40"/>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