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67d8" w14:textId="5f36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ауданы әкімдігінің 2015 жылғы 17 тамыздағы № 159 қаулысы. Маңғыстау облысы Әділет департаментінде 2015 жылғы 23 қыркүйекте  № 2835 болып тіркелді. Күші жойылды – Маңғыстау облысы Бейнеу ауданы әкімдігінің 2016 жылғы 22 қаңтардағы № 5 қаулысымен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ауданы әкімдігінің 22.01.2016 </w:t>
      </w:r>
      <w:r>
        <w:rPr>
          <w:rFonts w:ascii="Times New Roman"/>
          <w:b w:val="false"/>
          <w:i w:val="false"/>
          <w:color w:val="ff0000"/>
          <w:sz w:val="28"/>
        </w:rPr>
        <w:t>№ 5</w:t>
      </w:r>
      <w:r>
        <w:rPr>
          <w:rFonts w:ascii="Times New Roman"/>
          <w:b w:val="false"/>
          <w:i w:val="false"/>
          <w:color w:val="ff0000"/>
          <w:sz w:val="28"/>
        </w:rPr>
        <w:t> қаулысымен (қабылданған күннен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xml:space="preserve">№ 327 </w:t>
      </w:r>
      <w:r>
        <w:rPr>
          <w:rFonts w:ascii="Times New Roman"/>
          <w:b w:val="false"/>
          <w:i w:val="false"/>
          <w:color w:val="000000"/>
          <w:sz w:val="28"/>
        </w:rPr>
        <w:t xml:space="preserve">Қазақстан Республикасы Президентінің Жарлығына сәйкес Бейнеу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«Бейнеу ауданы әкімінің аппараты» мемлекеттік мекемесі (Ү.Әмірханова) осы қаулының «Әділет» ақпараттық-құқықтық жүйесінде және бұқаралық ақпарат құралдарында ресми жариялануын, аудан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орындалысын бақылау «Бейнеу ауданы әкімінің аппараты» мемлекеттік мекемесінің басшысы Ү.Әмірхановаға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Аудан әкімі                             Б.Әзірханов</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2015 жылғы 17 тамыздағы № 159</w:t>
      </w:r>
      <w:r>
        <w:br/>
      </w:r>
      <w:r>
        <w:rPr>
          <w:rFonts w:ascii="Times New Roman"/>
          <w:b w:val="false"/>
          <w:i w:val="false"/>
          <w:color w:val="000000"/>
          <w:sz w:val="28"/>
        </w:rPr>
        <w:t>
Бейнеу ауданының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«Б» корпусы мемлекеттік әкімшілік қызметшілерінің қызметін жыл сайынғы бағалаудың әдістемесі</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 іске асыру мақсатында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қарамағындағылардың немесе олардың әріптестерінің бағалауынан) тұрады.</w:t>
      </w:r>
      <w:r>
        <w:br/>
      </w:r>
      <w:r>
        <w:rPr>
          <w:rFonts w:ascii="Times New Roman"/>
          <w:b w:val="false"/>
          <w:i w:val="false"/>
          <w:color w:val="000000"/>
          <w:sz w:val="28"/>
        </w:rPr>
        <w:t>
      Қызметшінің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Ауыл, село, ауылдық, селолық округтер әкімдері мен аудандық бюджеттен қаржыланатын атқарушы органдарының басшылары үшін бағалау аудан әкімімен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мансаптық ілгерілету және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xml:space="preserve">
      Аттестаттаудан өткізу туралы шешім қабылдау кезінде алдыңғы аттестаттаудан өткізуге негіз болған бағалау нәтижелері ескерілмейді. </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тұлғаларға тәлімгер болып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аудан әкімі құратын тұрақты жұмыс істейтін Бағалау жөніндегі комиссиямен (бұдан әрі – Комиссия) бекітіледі.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Аудан әкімі аппаратының басшысы комиссия төрағасы болып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w:t>
      </w:r>
      <w:r>
        <w:rPr>
          <w:rFonts w:ascii="Times New Roman"/>
          <w:b w:val="false"/>
          <w:i w:val="false"/>
          <w:color w:val="000000"/>
          <w:sz w:val="28"/>
        </w:rPr>
        <w:t xml:space="preserve">2) тармақшасында </w:t>
      </w:r>
      <w:r>
        <w:rPr>
          <w:rFonts w:ascii="Times New Roman"/>
          <w:b w:val="false"/>
          <w:i w:val="false"/>
          <w:color w:val="000000"/>
          <w:sz w:val="28"/>
        </w:rPr>
        <w:t>көрсетілген қызметшілер кіретін болса, олар осы қызметшіге қатысты дауыс беруге және шешім қабылдауға қатыспайды.</w:t>
      </w:r>
    </w:p>
    <w:bookmarkEnd w:id="2"/>
    <w:bookmarkStart w:name="z15" w:id="3"/>
    <w:p>
      <w:pPr>
        <w:spacing w:after="0"/>
        <w:ind w:left="0"/>
        <w:jc w:val="left"/>
      </w:pPr>
      <w:r>
        <w:rPr>
          <w:rFonts w:ascii="Times New Roman"/>
          <w:b/>
          <w:i w:val="false"/>
          <w:color w:val="000000"/>
        </w:rPr>
        <w:t xml:space="preserve"> 
2. Бағалауды өткізуге дайындық</w:t>
      </w:r>
    </w:p>
    <w:bookmarkEnd w:id="3"/>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бағалауға жататын қызметшіні,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тұлғаларды бағалау өткізілетіні туралы хабардар етеді және оларға бағалауды өткізуге дейін бір айдан кешіктірмей толтыру үшін бағалау парағын жібереді.</w:t>
      </w:r>
    </w:p>
    <w:bookmarkStart w:name="z16" w:id="4"/>
    <w:p>
      <w:pPr>
        <w:spacing w:after="0"/>
        <w:ind w:left="0"/>
        <w:jc w:val="left"/>
      </w:pPr>
      <w:r>
        <w:rPr>
          <w:rFonts w:ascii="Times New Roman"/>
          <w:b/>
          <w:i w:val="false"/>
          <w:color w:val="000000"/>
        </w:rPr>
        <w:t xml:space="preserve"> 
3. Тікелей басшының бағалауы</w:t>
      </w:r>
    </w:p>
    <w:bookmarkEnd w:id="4"/>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жібереді.</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қызметшінің тікелей басшысы еркін нұсқада танысудан бас тарту туралы акт жасайды.</w:t>
      </w:r>
    </w:p>
    <w:bookmarkStart w:name="z17" w:id="5"/>
    <w:p>
      <w:pPr>
        <w:spacing w:after="0"/>
        <w:ind w:left="0"/>
        <w:jc w:val="left"/>
      </w:pPr>
      <w:r>
        <w:rPr>
          <w:rFonts w:ascii="Times New Roman"/>
          <w:b/>
          <w:i w:val="false"/>
          <w:color w:val="000000"/>
        </w:rPr>
        <w:t xml:space="preserve"> 
4. Айналмалы бағалау</w:t>
      </w:r>
    </w:p>
    <w:bookmarkEnd w:id="5"/>
    <w:bookmarkStart w:name="z18" w:id="6"/>
    <w:p>
      <w:pPr>
        <w:spacing w:after="0"/>
        <w:ind w:left="0"/>
        <w:jc w:val="both"/>
      </w:pPr>
      <w:r>
        <w:rPr>
          <w:rFonts w:ascii="Times New Roman"/>
          <w:b w:val="false"/>
          <w:i w:val="false"/>
          <w:color w:val="000000"/>
          <w:sz w:val="28"/>
        </w:rPr>
        <w:t>      13. Айналмалы бағалау қызметшінің қарамағындағылардың, ал қарамағындағылар болмаған жағдайда – қызметші жұмыс істейтін жергілікті бюджеттен қаржыланатын аудандық атқарушы органда лауазымды атқаратын тұлғаның (олар болған жағдайда) бағалауын білдіреді.</w:t>
      </w:r>
      <w:r>
        <w:br/>
      </w:r>
      <w:r>
        <w:rPr>
          <w:rFonts w:ascii="Times New Roman"/>
          <w:b w:val="false"/>
          <w:i w:val="false"/>
          <w:color w:val="000000"/>
          <w:sz w:val="28"/>
        </w:rPr>
        <w:t>
      Мұндай адамдардың тізімі (үш адамнан аспайтын) қызметшінің лауазымдық міндеттері және қызметтік өзара әрекеттестігіне қарай персоналды басқару қызметімен бағалау өткізілгенге дейін бір айдан кешіктірмей анықталады.</w:t>
      </w:r>
      <w:r>
        <w:br/>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персоналды басқару қызметінен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бағалауының есебін жүргізеді.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6"/>
    <w:bookmarkStart w:name="z22" w:id="7"/>
    <w:p>
      <w:pPr>
        <w:spacing w:after="0"/>
        <w:ind w:left="0"/>
        <w:jc w:val="left"/>
      </w:pPr>
      <w:r>
        <w:rPr>
          <w:rFonts w:ascii="Times New Roman"/>
          <w:b/>
          <w:i w:val="false"/>
          <w:color w:val="000000"/>
        </w:rPr>
        <w:t xml:space="preserve"> 
5. Қызметшінің қорытынды бағасы</w:t>
      </w:r>
    </w:p>
    <w:bookmarkEnd w:id="7"/>
    <w:p>
      <w:pPr>
        <w:spacing w:after="0"/>
        <w:ind w:left="0"/>
        <w:jc w:val="both"/>
      </w:pPr>
      <w:r>
        <w:rPr>
          <w:rFonts w:ascii="Times New Roman"/>
          <w:b w:val="false"/>
          <w:i w:val="false"/>
          <w:color w:val="000000"/>
          <w:sz w:val="28"/>
        </w:rPr>
        <w:t>      18. Персоналды басқару қызметімен қызметшінің қорытынды бағасы мына формула бойынша Комиссия отырысына дейін бес жұмыс күнінен кешіктірмей есептелінеді:</w:t>
      </w:r>
    </w:p>
    <w:p>
      <w:pPr>
        <w:spacing w:after="0"/>
        <w:ind w:left="0"/>
        <w:jc w:val="both"/>
      </w:pPr>
      <w:r>
        <w:rPr>
          <w:rFonts w:ascii="Times New Roman"/>
          <w:b w:val="false"/>
          <w:i w:val="false"/>
          <w:color w:val="000000"/>
          <w:sz w:val="28"/>
        </w:rPr>
        <w:t>a = b + c</w:t>
      </w:r>
    </w:p>
    <w:bookmarkStart w:name="z23" w:id="8"/>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бағалауы,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орташа бағалауы.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8"/>
    <w:bookmarkStart w:name="z24" w:id="9"/>
    <w:p>
      <w:pPr>
        <w:spacing w:after="0"/>
        <w:ind w:left="0"/>
        <w:jc w:val="left"/>
      </w:pPr>
      <w:r>
        <w:rPr>
          <w:rFonts w:ascii="Times New Roman"/>
          <w:b/>
          <w:i w:val="false"/>
          <w:color w:val="000000"/>
        </w:rPr>
        <w:t xml:space="preserve"> 
6. Комиссияның бағалау нәтижелерін қарауы</w:t>
      </w:r>
    </w:p>
    <w:bookmarkEnd w:id="9"/>
    <w:bookmarkStart w:name="z25" w:id="10"/>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қабылдайды: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күннен бастап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еркін нұсқада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0"/>
    <w:bookmarkStart w:name="z28" w:id="11"/>
    <w:p>
      <w:pPr>
        <w:spacing w:after="0"/>
        <w:ind w:left="0"/>
        <w:jc w:val="left"/>
      </w:pPr>
      <w:r>
        <w:rPr>
          <w:rFonts w:ascii="Times New Roman"/>
          <w:b/>
          <w:i w:val="false"/>
          <w:color w:val="000000"/>
        </w:rPr>
        <w:t xml:space="preserve"> 
7. Бағалау нәтижелеріне шағымдану</w:t>
      </w:r>
    </w:p>
    <w:bookmarkEnd w:id="11"/>
    <w:bookmarkStart w:name="z29" w:id="12"/>
    <w:p>
      <w:pPr>
        <w:spacing w:after="0"/>
        <w:ind w:left="0"/>
        <w:jc w:val="both"/>
      </w:pPr>
      <w:r>
        <w:rPr>
          <w:rFonts w:ascii="Times New Roman"/>
          <w:b w:val="false"/>
          <w:i w:val="false"/>
          <w:color w:val="000000"/>
          <w:sz w:val="28"/>
        </w:rPr>
        <w:t>      24. Комиссия шешіміне қызметшімен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қызметшінің шағымы түскен күннен бастап он жұмыс күні ішінде оны қарауды жүзеге асырады және бұзушылықтар анықталған жағдайларда, мемлекеттік органға Комиссия шешімін жоюды ұсынады.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 мемлекеттік органмен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беріледі.</w:t>
      </w:r>
    </w:p>
    <w:bookmarkEnd w:id="12"/>
    <w:bookmarkStart w:name="z31" w:id="13"/>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510"/>
        <w:gridCol w:w="2871"/>
        <w:gridCol w:w="1395"/>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р/б</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054"/>
        <w:gridCol w:w="7306"/>
      </w:tblGrid>
      <w:tr>
        <w:trPr>
          <w:trHeight w:val="1680" w:hRule="atLeast"/>
        </w:trPr>
        <w:tc>
          <w:tcPr>
            <w:tcW w:w="605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p>
          <w:p>
            <w:pPr>
              <w:spacing w:after="20"/>
              <w:ind w:left="20"/>
              <w:jc w:val="both"/>
            </w:pPr>
            <w:r>
              <w:rPr>
                <w:rFonts w:ascii="Times New Roman"/>
                <w:b w:val="false"/>
                <w:i w:val="false"/>
                <w:color w:val="000000"/>
                <w:sz w:val="20"/>
              </w:rPr>
              <w:t>Қызметші (тегі, аты, әкесінің аты)</w:t>
            </w:r>
            <w:r>
              <w:br/>
            </w: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Күні _________________________</w:t>
            </w:r>
          </w:p>
          <w:p>
            <w:pPr>
              <w:spacing w:after="20"/>
              <w:ind w:left="20"/>
              <w:jc w:val="both"/>
            </w:pPr>
            <w:r>
              <w:rPr>
                <w:rFonts w:ascii="Times New Roman"/>
                <w:b w:val="false"/>
                <w:i w:val="false"/>
                <w:color w:val="000000"/>
                <w:sz w:val="20"/>
              </w:rPr>
              <w:t>Қолы _________________________</w:t>
            </w:r>
          </w:p>
        </w:tc>
        <w:tc>
          <w:tcPr>
            <w:tcW w:w="7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 (тегі, аты, әкесінің аты)</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Күні ______________________________</w:t>
            </w:r>
          </w:p>
          <w:p>
            <w:pPr>
              <w:spacing w:after="20"/>
              <w:ind w:left="20"/>
              <w:jc w:val="both"/>
            </w:pPr>
            <w:r>
              <w:rPr>
                <w:rFonts w:ascii="Times New Roman"/>
                <w:b w:val="false"/>
                <w:i w:val="false"/>
                <w:color w:val="000000"/>
                <w:sz w:val="20"/>
              </w:rPr>
              <w:t>Қолы 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4"/>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7088"/>
        <w:gridCol w:w="3120"/>
        <w:gridCol w:w="1417"/>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р/б</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қосындысы)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i w:val="false"/>
          <w:color w:val="000000"/>
        </w:rPr>
        <w:t xml:space="preserve"> ______________________________________________________(мемлекеттік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719"/>
        <w:gridCol w:w="4180"/>
        <w:gridCol w:w="2080"/>
        <w:gridCol w:w="2815"/>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р/б</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Комиссия қорытындысы: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color w:val="000000"/>
          <w:sz w:val="28"/>
        </w:rPr>
        <w:t>Тексерген:</w:t>
      </w:r>
    </w:p>
    <w:p>
      <w:pPr>
        <w:spacing w:after="0"/>
        <w:ind w:left="0"/>
        <w:jc w:val="both"/>
      </w:pPr>
      <w:r>
        <w:rPr>
          <w:rFonts w:ascii="Times New Roman"/>
          <w:b w:val="false"/>
          <w:i w:val="false"/>
          <w:color w:val="000000"/>
          <w:sz w:val="28"/>
        </w:rPr>
        <w:t>Комиссия хатшысы: _________________________________ Күні: 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Комиссия төрағасы: ________________________________ Күні: 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Комиссия мүшесі: _______________________________ Күні: ______________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