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8268" w14:textId="8638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жергілікті бюджетінен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2015 жылғы 27 қазандағы № 267-қ қаулысы. Маңғыстау облысы Әділет департаментінде 2015 жылғы 13 қарашада № 2865 болып тіркелді. Күші жойылды – Маңғыстау облысы Мұнайлы ауданы әкімдігінің 2016 жылғы 22 қаңтардағы № 3-қ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22.01.2016 </w:t>
      </w:r>
      <w:r>
        <w:rPr>
          <w:rFonts w:ascii="Times New Roman"/>
          <w:b w:val="false"/>
          <w:i w:val="false"/>
          <w:color w:val="ff0000"/>
          <w:sz w:val="28"/>
        </w:rPr>
        <w:t>№ 3-қ</w:t>
      </w:r>
      <w:r>
        <w:rPr>
          <w:rFonts w:ascii="Times New Roman"/>
          <w:b w:val="false"/>
          <w:i w:val="false"/>
          <w:color w:val="ff0000"/>
          <w:sz w:val="28"/>
        </w:rPr>
        <w:t xml:space="preserve"> қаулысымен (қол қойылған күннен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Жарлығына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Мұнайлы ауданының жергілікті бюджетінен қаржыландырылатын аудандық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«Мұнайлы ауданы әкімінің аппараты» мемлекеттік мекемесі (Е.Оспан)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Мұнайлы ауданы әкімі аппаратының басшысы Е.Оспанға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Әкім                                    Н.Тәжібаев</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Мұнайлы ауданы</w:t>
      </w:r>
      <w:r>
        <w:br/>
      </w:r>
      <w:r>
        <w:rPr>
          <w:rFonts w:ascii="Times New Roman"/>
          <w:b w:val="false"/>
          <w:i w:val="false"/>
          <w:color w:val="000000"/>
          <w:sz w:val="28"/>
        </w:rPr>
        <w:t>
әкімінің 2015 жылғы</w:t>
      </w:r>
      <w:r>
        <w:br/>
      </w:r>
      <w:r>
        <w:rPr>
          <w:rFonts w:ascii="Times New Roman"/>
          <w:b w:val="false"/>
          <w:i w:val="false"/>
          <w:color w:val="000000"/>
          <w:sz w:val="28"/>
        </w:rPr>
        <w:t>
27 қазандағы № 267-қ</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r>
        <w:br/>
      </w:r>
      <w:r>
        <w:rPr>
          <w:rFonts w:ascii="Times New Roman"/>
          <w:b w:val="false"/>
          <w:i w:val="false"/>
          <w:color w:val="000000"/>
          <w:sz w:val="28"/>
        </w:rPr>
        <w:t>
 </w:t>
      </w:r>
    </w:p>
    <w:bookmarkEnd w:id="1"/>
    <w:bookmarkStart w:name="z7" w:id="2"/>
    <w:p>
      <w:pPr>
        <w:spacing w:after="0"/>
        <w:ind w:left="0"/>
        <w:jc w:val="left"/>
      </w:pPr>
      <w:r>
        <w:rPr>
          <w:rFonts w:ascii="Times New Roman"/>
          <w:b/>
          <w:i w:val="false"/>
          <w:color w:val="000000"/>
        </w:rPr>
        <w:t xml:space="preserve"> 
Мұнайлы ауданының жергілікті бюджетінен қаржыландырылатын аудандық атқарушы органдардың «Б» корпусы мемлекеттік әкімшілік қызметшілерінің қызметін жыл сайынғы бағалаудың әдістемесі</w:t>
      </w:r>
      <w:r>
        <w:br/>
      </w:r>
      <w:r>
        <w:rPr>
          <w:rFonts w:ascii="Times New Roman"/>
          <w:b/>
          <w:i w:val="false"/>
          <w:color w:val="000000"/>
        </w:rPr>
        <w:t>
 </w:t>
      </w:r>
      <w:r>
        <w:br/>
      </w:r>
      <w:r>
        <w:rPr>
          <w:rFonts w:ascii="Times New Roman"/>
          <w:b/>
          <w:i w:val="false"/>
          <w:color w:val="000000"/>
        </w:rPr>
        <w:t>
  1. Жалпы ережелер</w:t>
      </w:r>
    </w:p>
    <w:bookmarkEnd w:id="2"/>
    <w:bookmarkStart w:name="z16" w:id="3"/>
    <w:p>
      <w:pPr>
        <w:spacing w:after="0"/>
        <w:ind w:left="0"/>
        <w:jc w:val="both"/>
      </w:pPr>
      <w:r>
        <w:rPr>
          <w:rFonts w:ascii="Times New Roman"/>
          <w:b w:val="false"/>
          <w:i w:val="false"/>
          <w:color w:val="000000"/>
          <w:sz w:val="28"/>
        </w:rPr>
        <w:t>
      1. Осы Мұнайлы ауданының жергілікті бюджетінен қаржыландырылатын аудандық атқарушы органдардың «Б» корпусы мемлекеттік әкімшілік қызметшілерінің қызметін жыл сайынғы бағалаудың әдістемесі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Жарлығымен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 іске асыру мақсатында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қарамағындағылардың немесе олардың әріптестерінің бағалауынан) тұрады.</w:t>
      </w:r>
      <w:r>
        <w:br/>
      </w:r>
      <w:r>
        <w:rPr>
          <w:rFonts w:ascii="Times New Roman"/>
          <w:b w:val="false"/>
          <w:i w:val="false"/>
          <w:color w:val="000000"/>
          <w:sz w:val="28"/>
        </w:rPr>
        <w:t>
      Қызметшінің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Ауыл, ауылдық округтер әкімдері мен аудандық бюджеттен қаржыланатын атқарушы органдарының басшылары үшін бағалау аудан әкімімен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мансаптық ілгерілету және тағылымдамадан өткізу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тұлғаларға тәлімгер болып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аудан әкімі құратын тұрақты жұмыс істейтін Бағалау жөніндегі комиссиямен (бұдан әрі – Комиссия) бекітіледі.</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Аудан әкімі аппаратының басшысы комиссия төрағасы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көрсетілген қызметшілер кіретін болса, олар осы қызметшіге қатысты дауыс беруге және шешім қабылдауға қатыспайды.</w:t>
      </w:r>
    </w:p>
    <w:bookmarkEnd w:id="3"/>
    <w:bookmarkStart w:name="z25" w:id="4"/>
    <w:p>
      <w:pPr>
        <w:spacing w:after="0"/>
        <w:ind w:left="0"/>
        <w:jc w:val="left"/>
      </w:pPr>
      <w:r>
        <w:rPr>
          <w:rFonts w:ascii="Times New Roman"/>
          <w:b/>
          <w:i w:val="false"/>
          <w:color w:val="000000"/>
        </w:rPr>
        <w:t xml:space="preserve"> 
2. Бағалауды өткізуге дайындық</w:t>
      </w:r>
    </w:p>
    <w:bookmarkEnd w:id="4"/>
    <w:bookmarkStart w:name="z26" w:id="5"/>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бағалауға жататын қызметшіні, сондай-ақ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тұлғаларды бағалау өткізілетіні туралы хабардар етеді және оларға бағалауды өткізуге дейін бір айдан кешіктірмей толтыру үшін бағалау парағын жібереді.</w:t>
      </w:r>
    </w:p>
    <w:bookmarkEnd w:id="5"/>
    <w:bookmarkStart w:name="z27" w:id="6"/>
    <w:p>
      <w:pPr>
        <w:spacing w:after="0"/>
        <w:ind w:left="0"/>
        <w:jc w:val="left"/>
      </w:pPr>
      <w:r>
        <w:rPr>
          <w:rFonts w:ascii="Times New Roman"/>
          <w:b/>
          <w:i w:val="false"/>
          <w:color w:val="000000"/>
        </w:rPr>
        <w:t xml:space="preserve"> 
3. Тікелей басшының бағалауы</w:t>
      </w:r>
      <w:r>
        <w:br/>
      </w:r>
      <w:r>
        <w:rPr>
          <w:rFonts w:ascii="Times New Roman"/>
          <w:b/>
          <w:i w:val="false"/>
          <w:color w:val="000000"/>
        </w:rPr>
        <w:t>
 </w:t>
      </w:r>
    </w:p>
    <w:bookmarkEnd w:id="6"/>
    <w:p>
      <w:pPr>
        <w:spacing w:after="0"/>
        <w:ind w:left="0"/>
        <w:jc w:val="both"/>
      </w:pPr>
      <w:r>
        <w:rPr>
          <w:rFonts w:ascii="Times New Roman"/>
          <w:b w:val="false"/>
          <w:i w:val="false"/>
          <w:color w:val="000000"/>
          <w:sz w:val="28"/>
        </w:rPr>
        <w:t>      12. Тікелей басшы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қызметшінің тікелей басшысы еркін нұсқада танысудан бас тарту туралы акт жасайды.</w:t>
      </w:r>
    </w:p>
    <w:bookmarkStart w:name="z28" w:id="7"/>
    <w:p>
      <w:pPr>
        <w:spacing w:after="0"/>
        <w:ind w:left="0"/>
        <w:jc w:val="left"/>
      </w:pPr>
      <w:r>
        <w:rPr>
          <w:rFonts w:ascii="Times New Roman"/>
          <w:b/>
          <w:i w:val="false"/>
          <w:color w:val="000000"/>
        </w:rPr>
        <w:t xml:space="preserve"> 
4. Айналмалы бағалау</w:t>
      </w:r>
    </w:p>
    <w:bookmarkEnd w:id="7"/>
    <w:bookmarkStart w:name="z12" w:id="8"/>
    <w:p>
      <w:pPr>
        <w:spacing w:after="0"/>
        <w:ind w:left="0"/>
        <w:jc w:val="both"/>
      </w:pPr>
      <w:r>
        <w:rPr>
          <w:rFonts w:ascii="Times New Roman"/>
          <w:b w:val="false"/>
          <w:i w:val="false"/>
          <w:color w:val="000000"/>
          <w:sz w:val="28"/>
        </w:rPr>
        <w:t>
      13. Айналмалы бағалау қызметшінің қарамағындағылардың, ал қарамағындағылар болмаған жағдайда – қызметші жұмыс істейтін жергілікті бюджеттен қаржыланатын аудандық атқарушы органда лауазымды атқаратын тұлғаның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персоналды басқару қызметімен бағалау өткізілгенге дейін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14.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персоналды басқару қызметінен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бағалауының есебін жүргізеді.</w:t>
      </w:r>
      <w:r>
        <w:br/>
      </w:r>
      <w:r>
        <w:rPr>
          <w:rFonts w:ascii="Times New Roman"/>
          <w:b w:val="false"/>
          <w:i w:val="false"/>
          <w:color w:val="000000"/>
          <w:sz w:val="28"/>
        </w:rPr>
        <w:t>
</w:t>
      </w:r>
      <w:r>
        <w:rPr>
          <w:rFonts w:ascii="Times New Roman"/>
          <w:b w:val="false"/>
          <w:i w:val="false"/>
          <w:color w:val="000000"/>
          <w:sz w:val="28"/>
        </w:rPr>
        <w:t>
      17.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8"/>
    <w:bookmarkStart w:name="z33" w:id="9"/>
    <w:p>
      <w:pPr>
        <w:spacing w:after="0"/>
        <w:ind w:left="0"/>
        <w:jc w:val="left"/>
      </w:pPr>
      <w:r>
        <w:rPr>
          <w:rFonts w:ascii="Times New Roman"/>
          <w:b/>
          <w:i w:val="false"/>
          <w:color w:val="000000"/>
        </w:rPr>
        <w:t xml:space="preserve"> 
5. Қызметшінің қорытынды бағасы</w:t>
      </w:r>
    </w:p>
    <w:bookmarkEnd w:id="9"/>
    <w:p>
      <w:pPr>
        <w:spacing w:after="0"/>
        <w:ind w:left="0"/>
        <w:jc w:val="both"/>
      </w:pPr>
      <w:r>
        <w:rPr>
          <w:rFonts w:ascii="Times New Roman"/>
          <w:b w:val="false"/>
          <w:i w:val="false"/>
          <w:color w:val="000000"/>
          <w:sz w:val="28"/>
        </w:rPr>
        <w:t>      18. Персоналды басқару қызметімен қызметшінің қорытынды бағасы мына формула бойынша Комиссия отырысына дейін бес жұмыс күнінен кешіктірмей есептелінеді:</w:t>
      </w:r>
    </w:p>
    <w:p>
      <w:pPr>
        <w:spacing w:after="0"/>
        <w:ind w:left="0"/>
        <w:jc w:val="both"/>
      </w:pPr>
      <w:r>
        <w:rPr>
          <w:rFonts w:ascii="Times New Roman"/>
          <w:b w:val="false"/>
          <w:i w:val="false"/>
          <w:color w:val="000000"/>
          <w:sz w:val="28"/>
        </w:rPr>
        <w:t>a = b + c</w:t>
      </w:r>
    </w:p>
    <w:bookmarkStart w:name="z34" w:id="10"/>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бағалауы,</w:t>
      </w:r>
      <w:r>
        <w:br/>
      </w:r>
      <w:r>
        <w:rPr>
          <w:rFonts w:ascii="Times New Roman"/>
          <w:b w:val="false"/>
          <w:i w:val="false"/>
          <w:color w:val="000000"/>
          <w:sz w:val="28"/>
        </w:rPr>
        <w:t>
      c –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бағалауы.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End w:id="10"/>
    <w:bookmarkStart w:name="z35" w:id="11"/>
    <w:p>
      <w:pPr>
        <w:spacing w:after="0"/>
        <w:ind w:left="0"/>
        <w:jc w:val="left"/>
      </w:pPr>
      <w:r>
        <w:rPr>
          <w:rFonts w:ascii="Times New Roman"/>
          <w:b/>
          <w:i w:val="false"/>
          <w:color w:val="000000"/>
        </w:rPr>
        <w:t xml:space="preserve"> 
6. Комиссияның бағалау нәтижелерін қарауы</w:t>
      </w:r>
    </w:p>
    <w:bookmarkEnd w:id="11"/>
    <w:bookmarkStart w:name="z15" w:id="12"/>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күннен бастап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еркін нұсқада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23.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2"/>
    <w:bookmarkStart w:name="z39" w:id="13"/>
    <w:p>
      <w:pPr>
        <w:spacing w:after="0"/>
        <w:ind w:left="0"/>
        <w:jc w:val="left"/>
      </w:pPr>
      <w:r>
        <w:rPr>
          <w:rFonts w:ascii="Times New Roman"/>
          <w:b/>
          <w:i w:val="false"/>
          <w:color w:val="000000"/>
        </w:rPr>
        <w:t xml:space="preserve"> 
7. Бағалау нәтижелеріне шағымдану</w:t>
      </w:r>
    </w:p>
    <w:bookmarkEnd w:id="13"/>
    <w:bookmarkStart w:name="z40" w:id="14"/>
    <w:p>
      <w:pPr>
        <w:spacing w:after="0"/>
        <w:ind w:left="0"/>
        <w:jc w:val="both"/>
      </w:pPr>
      <w:r>
        <w:rPr>
          <w:rFonts w:ascii="Times New Roman"/>
          <w:b w:val="false"/>
          <w:i w:val="false"/>
          <w:color w:val="000000"/>
          <w:sz w:val="28"/>
        </w:rPr>
        <w:t>      24. Комиссия шешіміне қызметшімен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қызметшінің шағымы түскен күннен бастап он жұмыс күні ішінде оны қарауды жүзеге асырады және бұзушылықтар анықталған жағдайларда, мемлекеттік органға Комиссия шешімін жоюды ұсынады.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 мемлекеттік органмен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беріледі.</w:t>
      </w:r>
      <w:r>
        <w:br/>
      </w:r>
      <w:r>
        <w:rPr>
          <w:rFonts w:ascii="Times New Roman"/>
          <w:b w:val="false"/>
          <w:i w:val="false"/>
          <w:color w:val="000000"/>
          <w:sz w:val="28"/>
        </w:rPr>
        <w:t>
 </w:t>
      </w:r>
    </w:p>
    <w:bookmarkEnd w:id="14"/>
    <w:bookmarkStart w:name="z11" w:id="15"/>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r>
        <w:br/>
      </w:r>
      <w:r>
        <w:rPr>
          <w:rFonts w:ascii="Times New Roman"/>
          <w:b w:val="false"/>
          <w:i w:val="false"/>
          <w:color w:val="000000"/>
          <w:sz w:val="28"/>
        </w:rPr>
        <w:t>
Нысан</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Тікелей басшының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273"/>
        <w:gridCol w:w="3493"/>
        <w:gridCol w:w="13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сапасы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0641"/>
        <w:gridCol w:w="4633"/>
      </w:tblGrid>
      <w:tr>
        <w:trPr>
          <w:trHeight w:val="1680" w:hRule="atLeast"/>
        </w:trPr>
        <w:tc>
          <w:tcPr>
            <w:tcW w:w="1064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Қызметші (тегі, аты, әкесінің аты)</w:t>
            </w:r>
            <w:r>
              <w:br/>
            </w:r>
            <w:r>
              <w:rPr>
                <w:rFonts w:ascii="Times New Roman"/>
                <w:b w:val="false"/>
                <w:i w:val="false"/>
                <w:color w:val="000000"/>
                <w:sz w:val="20"/>
              </w:rPr>
              <w:t>
_____________________________Күні_________________________Қолы_________________________</w:t>
            </w:r>
          </w:p>
        </w:tc>
        <w:tc>
          <w:tcPr>
            <w:tcW w:w="4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 (тегі, аты, әкесінің аты)</w:t>
            </w:r>
            <w:r>
              <w:br/>
            </w:r>
            <w:r>
              <w:rPr>
                <w:rFonts w:ascii="Times New Roman"/>
                <w:b w:val="false"/>
                <w:i w:val="false"/>
                <w:color w:val="000000"/>
                <w:sz w:val="20"/>
              </w:rPr>
              <w:t>
__________________________________</w:t>
            </w:r>
            <w:r>
              <w:br/>
            </w:r>
            <w:r>
              <w:rPr>
                <w:rFonts w:ascii="Times New Roman"/>
                <w:b w:val="false"/>
                <w:i w:val="false"/>
                <w:color w:val="000000"/>
                <w:sz w:val="20"/>
              </w:rPr>
              <w:t>
Күні____________________________</w:t>
            </w:r>
            <w:r>
              <w:br/>
            </w:r>
            <w:r>
              <w:rPr>
                <w:rFonts w:ascii="Times New Roman"/>
                <w:b w:val="false"/>
                <w:i w:val="false"/>
                <w:color w:val="000000"/>
                <w:sz w:val="20"/>
              </w:rPr>
              <w:t>
Қолы_____________________________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6"/>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16"/>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____________________</w:t>
      </w:r>
    </w:p>
    <w:p>
      <w:pPr>
        <w:spacing w:after="0"/>
        <w:ind w:left="0"/>
        <w:jc w:val="both"/>
      </w:pP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313"/>
        <w:gridCol w:w="3493"/>
        <w:gridCol w:w="15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r>
        <w:br/>
      </w: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293"/>
        <w:gridCol w:w="2913"/>
        <w:gridCol w:w="2913"/>
        <w:gridCol w:w="26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р/б</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 аты, әкесінің 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Комиссия қорытындысы: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color w:val="000000"/>
          <w:sz w:val="28"/>
        </w:rPr>
        <w:t>Тексерген: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хатшысы: __________________________________Күні: 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Комиссия төрағасы: __________________________________ Күні:_________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Комиссия мүшесі: ____________________________________Күні: _________</w:t>
      </w:r>
      <w:r>
        <w:br/>
      </w:r>
      <w:r>
        <w:rPr>
          <w:rFonts w:ascii="Times New Roman"/>
          <w:b w:val="false"/>
          <w:i w:val="false"/>
          <w:color w:val="000000"/>
          <w:sz w:val="28"/>
        </w:rPr>
        <w:t>
</w:t>
      </w:r>
      <w:r>
        <w:rPr>
          <w:rFonts w:ascii="Times New Roman"/>
          <w:b w:val="false"/>
          <w:i/>
          <w:color w:val="000000"/>
          <w:sz w:val="28"/>
        </w:rPr>
        <w:t>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