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825d" w14:textId="f278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Тоқтаров ауылдық округінің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2015 жылғы 7 сәуірдегі № 391 шешімі және Қостанай облысы әкімдігінің 2015 жылғы 7 сәуірдегі № 1 қаулысы. Қостанай облысының Әділет департаментінде 2015 жылғы 9 сәуірде № 5509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ауданы әкімдігінің 2015 жылғы 20 наурыздағы № 111 және Жітіқара аудандық мәслихатының 2015 жылғы 20 наурыздағы № 309 «Жітіқара ауданының Тоқтаров ауылдық округінің шекараларын өзгерту туралы» қаулысы мен шешімінің негізінде Қостанай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Тоқтаров ауылдық округінің шекараларына қосылатын жерлердің экспликациясы бойынша жалпы алаңы 4758 гектар өнеркәсіп жерлерін қосу жолымен Жітіқара ауданының Тоқтаров ауылдық округінің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 және 1999 жылғы 26 қазаннан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Садуақасов             ___________ А. Сагнаев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____________ С. Ещанов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қаулысына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2015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сәуірдегі № 391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шекараларына қосылатын жерлердің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515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гектар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жерлерін қосқанға дейін Тоқтаров ауылдық округінің шекараларындағы жерлер алаңы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округінің шекараларына қосылатын өнеркәсіп жерлер алаңы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жерлерін қосқаннан кейін Тоқтаров ауылдық округінің шекараларындағы жерлер алаңы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жылға дейін Жітіқара қаласының шекараларындағы жерлер алаңы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жерлерін шығарғаннан кейін Жітіқара қаласының шекараларындағы жерлер алаңы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