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7e06" w14:textId="cdf7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аумағында таратылатын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14 қазандағы № 436 қаулысы. Қостанай облысының Әділет департаментінде 2015 жылғы 19 қарашада № 6007 болып тіркелді. Күші жойылды - Қостанай облысы әкімдігінің 2016 жылғы 16 маусымдағы № 272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16.06.2016 </w:t>
      </w:r>
      <w:r>
        <w:rPr>
          <w:rFonts w:ascii="Times New Roman"/>
          <w:b w:val="false"/>
          <w:i w:val="false"/>
          <w:color w:val="ff0000"/>
          <w:sz w:val="28"/>
        </w:rPr>
        <w:t>№ 272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"Облыстың, республикалық маңызы бар қаланың, астананың аумағында таратылатын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14 қазандағы</w:t>
            </w:r>
            <w:r>
              <w:br/>
            </w:r>
            <w:r>
              <w:rPr>
                <w:rFonts w:ascii="Times New Roman"/>
                <w:b w:val="false"/>
                <w:i w:val="false"/>
                <w:color w:val="000000"/>
                <w:sz w:val="20"/>
              </w:rPr>
              <w:t>№ 436 қаулысымен бекітілген</w:t>
            </w:r>
          </w:p>
        </w:tc>
      </w:tr>
    </w:tbl>
    <w:bookmarkStart w:name="z9" w:id="0"/>
    <w:p>
      <w:pPr>
        <w:spacing w:after="0"/>
        <w:ind w:left="0"/>
        <w:jc w:val="left"/>
      </w:pPr>
      <w:r>
        <w:rPr>
          <w:rFonts w:ascii="Times New Roman"/>
          <w:b/>
          <w:i w:val="false"/>
          <w:color w:val="000000"/>
        </w:rPr>
        <w:t xml:space="preserve"> "Облыстың, республикалық маңызы бар</w:t>
      </w:r>
      <w:r>
        <w:br/>
      </w:r>
      <w:r>
        <w:rPr>
          <w:rFonts w:ascii="Times New Roman"/>
          <w:b/>
          <w:i w:val="false"/>
          <w:color w:val="000000"/>
        </w:rPr>
        <w:t>қаланың, астананың аумағында таратылатын</w:t>
      </w:r>
      <w:r>
        <w:br/>
      </w:r>
      <w:r>
        <w:rPr>
          <w:rFonts w:ascii="Times New Roman"/>
          <w:b/>
          <w:i w:val="false"/>
          <w:color w:val="000000"/>
        </w:rPr>
        <w:t>шетелдiк мерзiмдi баспасөз басылымдарын</w:t>
      </w:r>
      <w:r>
        <w:br/>
      </w:r>
      <w:r>
        <w:rPr>
          <w:rFonts w:ascii="Times New Roman"/>
          <w:b/>
          <w:i w:val="false"/>
          <w:color w:val="000000"/>
        </w:rPr>
        <w:t>есепке алу"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"Облыстың, республикалық маңызы бар қаланың, астананың аумағында таратылатын шетелдiк мерзiмдi баспасөз басылымдарын есепке алу" мемлекеттік көрсетілетін қызметін (бұдан әрі – мемлекеттік көрсетілетін </w:t>
      </w:r>
      <w:r>
        <w:rPr>
          <w:rFonts w:ascii="Times New Roman"/>
          <w:b w:val="false"/>
          <w:i w:val="false"/>
          <w:color w:val="000000"/>
          <w:sz w:val="28"/>
        </w:rPr>
        <w:t>қызмет) облыстың жергілікті атқарушы органы ("Қостанай облысы әкімдігінің ішкі саясат басқармасы"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 республикалық мемлекеттік кәсіпорнының (бұдан әрі – ХҚКО) Қостанай облысы бойынша филиалы;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 облыстың аумағында таралатын шетелдiк мерзiмдi баспасөз басылымдарын есепке алу туралы анықтама.</w:t>
      </w:r>
      <w:r>
        <w:br/>
      </w:r>
      <w:r>
        <w:rPr>
          <w:rFonts w:ascii="Times New Roman"/>
          <w:b w:val="false"/>
          <w:i w:val="false"/>
          <w:color w:val="000000"/>
          <w:sz w:val="28"/>
        </w:rPr>
        <w:t>
      </w:t>
      </w:r>
      <w:r>
        <w:rPr>
          <w:rFonts w:ascii="Times New Roman"/>
          <w:b w:val="false"/>
          <w:i w:val="false"/>
          <w:color w:val="000000"/>
          <w:sz w:val="28"/>
        </w:rPr>
        <w:t>Анықтаманы қағаз тасығышта алуға жүгінген жағдайда, мемлекеттік қызметті көрсету нәтижесі электрондық форматта ресімделеді, басып шығарылады және көрсетілетін қызметті берушінің уәкілетті тұлғасының қолымен және мөрмен расталады.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 электрондық және (немесе) қағаз түрінде.</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Өтінішті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өзара</w:t>
      </w:r>
      <w:r>
        <w:br/>
      </w:r>
      <w:r>
        <w:rPr>
          <w:rFonts w:ascii="Times New Roman"/>
          <w:b/>
          <w:i w:val="false"/>
          <w:color w:val="000000"/>
        </w:rPr>
        <w:t>іс-қимыл тәртiбiн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Өтінішті қабылдау және мемлекеттік қызмет көрсету нәтижесін беру көрсетілетін қызметті берушінің құрылымдық бөлімшелері (қызметкерлері) арқылы жүзеге асырылмайды.</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Халыққа қызмет көрсету орталықтарымен</w:t>
      </w:r>
      <w:r>
        <w:br/>
      </w:r>
      <w:r>
        <w:rPr>
          <w:rFonts w:ascii="Times New Roman"/>
          <w:b/>
          <w:i w:val="false"/>
          <w:color w:val="000000"/>
        </w:rPr>
        <w:t>және (немесе) өзге де көрсетілетін қызметті</w:t>
      </w:r>
      <w:r>
        <w:br/>
      </w:r>
      <w:r>
        <w:rPr>
          <w:rFonts w:ascii="Times New Roman"/>
          <w:b/>
          <w:i w:val="false"/>
          <w:color w:val="000000"/>
        </w:rPr>
        <w:t>берушілермен өзара іс-қимыл тәртібін,</w:t>
      </w:r>
      <w:r>
        <w:br/>
      </w:r>
      <w:r>
        <w:rPr>
          <w:rFonts w:ascii="Times New Roman"/>
          <w:b/>
          <w:i w:val="false"/>
          <w:color w:val="000000"/>
        </w:rPr>
        <w:t>сондай-ақ мемлекеттік қызмет көрсету</w:t>
      </w:r>
      <w:r>
        <w:br/>
      </w:r>
      <w:r>
        <w:rPr>
          <w:rFonts w:ascii="Times New Roman"/>
          <w:b/>
          <w:i w:val="false"/>
          <w:color w:val="000000"/>
        </w:rPr>
        <w:t>процесінде ақпараттық жүйелерді</w:t>
      </w:r>
      <w:r>
        <w:br/>
      </w:r>
      <w:r>
        <w:rPr>
          <w:rFonts w:ascii="Times New Roman"/>
          <w:b/>
          <w:i w:val="false"/>
          <w:color w:val="000000"/>
        </w:rPr>
        <w:t>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ХҚКО-ға жүгінген кезде мемлекеттік қызмет көрсету бойынша іс-қимылды бастауға негіздеме ХҚКО қызметкерінің Қазақстан Республикасының Инвестициялар және даму министрінің 2015 жылғы 28 сәуірдегі </w:t>
      </w:r>
      <w:r>
        <w:rPr>
          <w:rFonts w:ascii="Times New Roman"/>
          <w:b w:val="false"/>
          <w:i w:val="false"/>
          <w:color w:val="000000"/>
          <w:sz w:val="28"/>
        </w:rPr>
        <w:t>№ 505</w:t>
      </w:r>
      <w:r>
        <w:rPr>
          <w:rFonts w:ascii="Times New Roman"/>
          <w:b w:val="false"/>
          <w:i w:val="false"/>
          <w:color w:val="000000"/>
          <w:sz w:val="28"/>
        </w:rPr>
        <w:t xml:space="preserve"> "Ақпарат саласындағы мемлекеттік көрсетілетін қызметтер стандарттарын бекіту туралы" бұйрығымен бекітілген "Облыстың, республикалық маңызы бар қаланың, астананың аумағында таратылатын шетелдiк мерзiмдi баспасөз басылымдарын есепке алу"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қоса берген (бұдан әрі – құжаттар топтамасы) көрсетілетін қызметті алушының өтінішін қабылдауы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процесінің құрамына кіретін әрбір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көрсетілетін қызметті алу үшін ХҚКО-ға жүгінеді;</w:t>
      </w:r>
      <w:r>
        <w:br/>
      </w:r>
      <w:r>
        <w:rPr>
          <w:rFonts w:ascii="Times New Roman"/>
          <w:b w:val="false"/>
          <w:i w:val="false"/>
          <w:color w:val="000000"/>
          <w:sz w:val="28"/>
        </w:rPr>
        <w:t>
      </w:t>
      </w:r>
      <w:r>
        <w:rPr>
          <w:rFonts w:ascii="Times New Roman"/>
          <w:b w:val="false"/>
          <w:i w:val="false"/>
          <w:color w:val="000000"/>
          <w:sz w:val="28"/>
        </w:rPr>
        <w:t>2) ХҚКО қызметкері өтінішті толтырудың дұрыстығын, құжаттар топтамасының толықтығын тексереді, "Халыққа қызмет көрсету орталықтарына арналған интеграцияланған ақпараттық жүйе" (бұдан әрі – ХҚКО ИАЖ) ақпараттық жүйесінде өтінішті тіркейді және көрсетілетін қызметті алушыға құжаттар топтамасының қабылданғаны туралы жазбаша қолхат береді, 15 (он бес) минут.</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ХҚКО қызметкері өтінішті қабылдаудан бас тартады және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 15 (он бес) минут;</w:t>
      </w:r>
      <w:r>
        <w:br/>
      </w:r>
      <w:r>
        <w:rPr>
          <w:rFonts w:ascii="Times New Roman"/>
          <w:b w:val="false"/>
          <w:i w:val="false"/>
          <w:color w:val="000000"/>
          <w:sz w:val="28"/>
        </w:rPr>
        <w:t>
      </w:t>
      </w:r>
      <w:r>
        <w:rPr>
          <w:rFonts w:ascii="Times New Roman"/>
          <w:b w:val="false"/>
          <w:i w:val="false"/>
          <w:color w:val="000000"/>
          <w:sz w:val="28"/>
        </w:rPr>
        <w:t>3) ХҚКО қызметкері, егер Қазақстан Республикасының заңнамаларымен. өзгесі көзделмесе, ақпараттың жүйеде қамтылған, заңмен қорғалатын құпияны қамтитын мәліметтерді пайдалану үшін көрсетілетін қызметті алушының жазбаша келісімін алады, 5 (бес) минут;</w:t>
      </w:r>
      <w:r>
        <w:br/>
      </w:r>
      <w:r>
        <w:rPr>
          <w:rFonts w:ascii="Times New Roman"/>
          <w:b w:val="false"/>
          <w:i w:val="false"/>
          <w:color w:val="000000"/>
          <w:sz w:val="28"/>
        </w:rPr>
        <w:t>
      </w:t>
      </w:r>
      <w:r>
        <w:rPr>
          <w:rFonts w:ascii="Times New Roman"/>
          <w:b w:val="false"/>
          <w:i w:val="false"/>
          <w:color w:val="000000"/>
          <w:sz w:val="28"/>
        </w:rPr>
        <w:t>4) ХҚКО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жұмыс күні;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құжаттар топтамасын қарайды, мемлекеттік қызмет көрсету нәтижесін дайындайды және ХҚКО-ға жібереді, 8 (сегіз) жұмыс күн;</w:t>
      </w:r>
      <w:r>
        <w:br/>
      </w:r>
      <w:r>
        <w:rPr>
          <w:rFonts w:ascii="Times New Roman"/>
          <w:b w:val="false"/>
          <w:i w:val="false"/>
          <w:color w:val="000000"/>
          <w:sz w:val="28"/>
        </w:rPr>
        <w:t>
      </w:t>
      </w:r>
      <w:r>
        <w:rPr>
          <w:rFonts w:ascii="Times New Roman"/>
          <w:b w:val="false"/>
          <w:i w:val="false"/>
          <w:color w:val="000000"/>
          <w:sz w:val="28"/>
        </w:rPr>
        <w:t>6) ХҚКО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w:t>
      </w:r>
      <w:r>
        <w:rPr>
          <w:rFonts w:ascii="Times New Roman"/>
          <w:b w:val="false"/>
          <w:i w:val="false"/>
          <w:color w:val="000000"/>
          <w:sz w:val="28"/>
        </w:rPr>
        <w:t>7. Портал арқылы мемлекеттік қызмет көрсету кезіндегі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тіркелуді және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электрондық мемлекеттік қызметті таңдауы, электрондық сұрану жолдарын толтыруы және құжаттар топтамасын бекітуі;</w:t>
      </w:r>
      <w:r>
        <w:br/>
      </w:r>
      <w:r>
        <w:rPr>
          <w:rFonts w:ascii="Times New Roman"/>
          <w:b w:val="false"/>
          <w:i w:val="false"/>
          <w:color w:val="000000"/>
          <w:sz w:val="28"/>
        </w:rPr>
        <w:t>
      </w:t>
      </w:r>
      <w:r>
        <w:rPr>
          <w:rFonts w:ascii="Times New Roman"/>
          <w:b w:val="false"/>
          <w:i w:val="false"/>
          <w:color w:val="000000"/>
          <w:sz w:val="28"/>
        </w:rPr>
        <w:t>3) көрсетілетін қызметті алушының электрондық цифрлық қолы (бұдан әрі – ЭЦҚ) арқылы электрондық мемлекеттік қызметті көрсету үшін электрондық сұрануды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элетрондық сұрануды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қызметті алушының "жеке кабинетіне" мемлекеттік көрсетілетін қызметтің нәтижесін алатын күні мен уақыты көрсетіліп (егер қағаз түрінде берілген болса алған орны көрсетілуі тиіс), мемлекеттік қызмет көрсету үшін сұраудың қабылданғаны туралы мәртебе жіберу;</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мемлекеттік қызмет көрсету нәтижесін ЭЦҚ қойылған электрондық құжат нысанында көрсетілетін қызметті алушының "жеке кабинетіне" жіберуі;</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"жеке кабинетінде" көрсетілетін қызметті алушының мемлекеттік қызмет көрсету нәтижесін алуы.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халыққа қызмет көрсету орталықтарымен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"электорндық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аумағында</w:t>
            </w:r>
            <w:r>
              <w:br/>
            </w:r>
            <w:r>
              <w:rPr>
                <w:rFonts w:ascii="Times New Roman"/>
                <w:b w:val="false"/>
                <w:i w:val="false"/>
                <w:color w:val="000000"/>
                <w:sz w:val="20"/>
              </w:rPr>
              <w:t>таратылатын шетелдiк мерзiмдi</w:t>
            </w:r>
            <w:r>
              <w:br/>
            </w:r>
            <w:r>
              <w:rPr>
                <w:rFonts w:ascii="Times New Roman"/>
                <w:b w:val="false"/>
                <w:i w:val="false"/>
                <w:color w:val="000000"/>
                <w:sz w:val="20"/>
              </w:rPr>
              <w:t xml:space="preserve">баспасөз басылымдарын есепке алу"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8" w:id="4"/>
    <w:p>
      <w:pPr>
        <w:spacing w:after="0"/>
        <w:ind w:left="0"/>
        <w:jc w:val="left"/>
      </w:pPr>
      <w:r>
        <w:rPr>
          <w:rFonts w:ascii="Times New Roman"/>
          <w:b/>
          <w:i w:val="false"/>
          <w:color w:val="000000"/>
        </w:rPr>
        <w:t xml:space="preserve"> Портал арқылы мемлекеттік қызмет</w:t>
      </w:r>
      <w:r>
        <w:br/>
      </w:r>
      <w:r>
        <w:rPr>
          <w:rFonts w:ascii="Times New Roman"/>
          <w:b/>
          <w:i w:val="false"/>
          <w:color w:val="000000"/>
        </w:rPr>
        <w:t>көрсету кезіндегі функционалдық</w:t>
      </w:r>
      <w:r>
        <w:br/>
      </w:r>
      <w:r>
        <w:rPr>
          <w:rFonts w:ascii="Times New Roman"/>
          <w:b/>
          <w:i w:val="false"/>
          <w:color w:val="000000"/>
        </w:rPr>
        <w:t>өзара іс-қимыл диаграммасы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Шартты белгілер мен қысқартулар:</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аумағында</w:t>
            </w:r>
            <w:r>
              <w:br/>
            </w:r>
            <w:r>
              <w:rPr>
                <w:rFonts w:ascii="Times New Roman"/>
                <w:b w:val="false"/>
                <w:i w:val="false"/>
                <w:color w:val="000000"/>
                <w:sz w:val="20"/>
              </w:rPr>
              <w:t>таратылатын шетелдiк мерзiмдi</w:t>
            </w:r>
            <w:r>
              <w:br/>
            </w:r>
            <w:r>
              <w:rPr>
                <w:rFonts w:ascii="Times New Roman"/>
                <w:b w:val="false"/>
                <w:i w:val="false"/>
                <w:color w:val="000000"/>
                <w:sz w:val="20"/>
              </w:rPr>
              <w:t xml:space="preserve">баспасөз басылымдарын есепке алу"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8" w:id="6"/>
    <w:p>
      <w:pPr>
        <w:spacing w:after="0"/>
        <w:ind w:left="0"/>
        <w:jc w:val="left"/>
      </w:pPr>
      <w:r>
        <w:rPr>
          <w:rFonts w:ascii="Times New Roman"/>
          <w:b/>
          <w:i w:val="false"/>
          <w:color w:val="000000"/>
        </w:rPr>
        <w:t xml:space="preserve"> "Облыстың, республикалық маңызы бар</w:t>
      </w:r>
      <w:r>
        <w:br/>
      </w:r>
      <w:r>
        <w:rPr>
          <w:rFonts w:ascii="Times New Roman"/>
          <w:b/>
          <w:i w:val="false"/>
          <w:color w:val="000000"/>
        </w:rPr>
        <w:t>қаланың, астананың аумағында таратылатын</w:t>
      </w:r>
      <w:r>
        <w:br/>
      </w:r>
      <w:r>
        <w:rPr>
          <w:rFonts w:ascii="Times New Roman"/>
          <w:b/>
          <w:i w:val="false"/>
          <w:color w:val="000000"/>
        </w:rPr>
        <w:t>шетелдiк мерзiмдi баспасөз басылымдарын</w:t>
      </w:r>
      <w:r>
        <w:br/>
      </w:r>
      <w:r>
        <w:rPr>
          <w:rFonts w:ascii="Times New Roman"/>
          <w:b/>
          <w:i w:val="false"/>
          <w:color w:val="000000"/>
        </w:rPr>
        <w:t>есепке алу" мемлекеттік қызметті</w:t>
      </w:r>
      <w:r>
        <w:br/>
      </w:r>
      <w:r>
        <w:rPr>
          <w:rFonts w:ascii="Times New Roman"/>
          <w:b/>
          <w:i w:val="false"/>
          <w:color w:val="000000"/>
        </w:rPr>
        <w:t>көрсету 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