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b3db" w14:textId="584b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12 маусымдағы № 246 "2015 жылға арналған басым ауыл шаруашылығы дақылдарының тізбесін және субсидиялардың нормаларын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9 қарашадағы № 478 қаулысы. Қостанай облысының Әділет департаментінде 2015 жылғы 25 қарашада № 6021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м.а. 2015 жылғы 27 ақпандағы № 4-3/177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2015 жылғы 12 маусымдағы № 246 «2015 жылға арналған басым ауыл шаруашылығы дақылдарының тізбесін және субсидиялардың нормаларын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5673 болып тіркелген, 2015 жылғы 23 маусымда "Қостанай таңы"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 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9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478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басым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 дақылдардың тiзбесі және</w:t>
      </w:r>
      <w:r>
        <w:br/>
      </w:r>
      <w:r>
        <w:rPr>
          <w:rFonts w:ascii="Times New Roman"/>
          <w:b/>
          <w:i w:val="false"/>
          <w:color w:val="000000"/>
        </w:rPr>
        <w:t>
басым дақылдар өндіруді субсидиялау арқылы</w:t>
      </w:r>
      <w:r>
        <w:br/>
      </w:r>
      <w:r>
        <w:rPr>
          <w:rFonts w:ascii="Times New Roman"/>
          <w:b/>
          <w:i w:val="false"/>
          <w:color w:val="000000"/>
        </w:rPr>
        <w:t>
өсiмдiк шаруашылығының шығымдылығын және өнім сапасын</w:t>
      </w:r>
      <w:r>
        <w:br/>
      </w:r>
      <w:r>
        <w:rPr>
          <w:rFonts w:ascii="Times New Roman"/>
          <w:b/>
          <w:i w:val="false"/>
          <w:color w:val="000000"/>
        </w:rPr>
        <w:t>
арттыруға, жанар-жағармай материалдары мен көктемгi егіс пен</w:t>
      </w:r>
      <w:r>
        <w:br/>
      </w:r>
      <w:r>
        <w:rPr>
          <w:rFonts w:ascii="Times New Roman"/>
          <w:b/>
          <w:i w:val="false"/>
          <w:color w:val="000000"/>
        </w:rPr>
        <w:t>
егiн жинау жұмыстарын жүргiзу үшін қажеттi басқа да</w:t>
      </w:r>
      <w:r>
        <w:br/>
      </w:r>
      <w:r>
        <w:rPr>
          <w:rFonts w:ascii="Times New Roman"/>
          <w:b/>
          <w:i w:val="false"/>
          <w:color w:val="000000"/>
        </w:rPr>
        <w:t>
тауарлық-материалдық құндылықтардың құнын және</w:t>
      </w:r>
      <w:r>
        <w:br/>
      </w:r>
      <w:r>
        <w:rPr>
          <w:rFonts w:ascii="Times New Roman"/>
          <w:b/>
          <w:i w:val="false"/>
          <w:color w:val="000000"/>
        </w:rPr>
        <w:t>
ауылшаруашылығы дақылдарын қорғалған топырақта</w:t>
      </w:r>
      <w:r>
        <w:br/>
      </w:r>
      <w:r>
        <w:rPr>
          <w:rFonts w:ascii="Times New Roman"/>
          <w:b/>
          <w:i w:val="false"/>
          <w:color w:val="000000"/>
        </w:rPr>
        <w:t>
өңдеп өсіру шығындарының құнын арзандатуға</w:t>
      </w:r>
      <w:r>
        <w:br/>
      </w:r>
      <w:r>
        <w:rPr>
          <w:rFonts w:ascii="Times New Roman"/>
          <w:b/>
          <w:i w:val="false"/>
          <w:color w:val="000000"/>
        </w:rPr>
        <w:t>
арналған субсидиялар нормалары (1 гектарға)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119"/>
        <w:gridCol w:w="5141"/>
      </w:tblGrid>
      <w:tr>
        <w:trPr>
          <w:trHeight w:val="8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тізбесі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дақылдар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 (соя)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(тамшылатып суару)</w:t>
            </w:r>
          </w:p>
        </w:tc>
      </w:tr>
      <w:tr>
        <w:trPr>
          <w:trHeight w:val="21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Көкөнiстер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(тамшылатып суару)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 (барлық түрдегі жылыжайларда топырақтың қорғалған жағдайларында, 2 дақыл айналымы)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 күнбағыс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(суаруға)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(суаруға)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