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47fc" w14:textId="de74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28 қазандағы № 456 қаулысы. Қостанай облысының Әділет департаментінде 2015 жылғы 26 қарашада № 6023 болып тіркелді. Күші жойылды - Қостанай облысы әкімдігінің 2020 жылғы 20 қаңтардағы № 16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bookmarkStart w:name="z2" w:id="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1"/>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xml:space="preserve">
      1) "Медициналық қызметке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әкімдігінің 04.05.2019 </w:t>
      </w:r>
      <w:r>
        <w:rPr>
          <w:rFonts w:ascii="Times New Roman"/>
          <w:b w:val="false"/>
          <w:i w:val="false"/>
          <w:color w:val="000000"/>
          <w:sz w:val="28"/>
        </w:rPr>
        <w:t>№ 186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22.02.2017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186</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қаулыларымен.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қазандағы</w:t>
            </w:r>
            <w:r>
              <w:br/>
            </w:r>
            <w:r>
              <w:rPr>
                <w:rFonts w:ascii="Times New Roman"/>
                <w:b w:val="false"/>
                <w:i w:val="false"/>
                <w:color w:val="000000"/>
                <w:sz w:val="20"/>
              </w:rPr>
              <w:t>№ 456 қаулысымен бекітілген</w:t>
            </w:r>
          </w:p>
        </w:tc>
      </w:tr>
    </w:tbl>
    <w:bookmarkStart w:name="z11" w:id="5"/>
    <w:p>
      <w:pPr>
        <w:spacing w:after="0"/>
        <w:ind w:left="0"/>
        <w:jc w:val="left"/>
      </w:pPr>
      <w:r>
        <w:rPr>
          <w:rFonts w:ascii="Times New Roman"/>
          <w:b/>
          <w:i w:val="false"/>
          <w:color w:val="000000"/>
        </w:rPr>
        <w:t xml:space="preserve"> "Медициналық қызметке лицензия беру"</w:t>
      </w:r>
      <w:r>
        <w:br/>
      </w:r>
      <w:r>
        <w:rPr>
          <w:rFonts w:ascii="Times New Roman"/>
          <w:b/>
          <w:i w:val="false"/>
          <w:color w:val="000000"/>
        </w:rPr>
        <w:t>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08.06.2018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p>
      <w:pPr>
        <w:spacing w:after="0"/>
        <w:ind w:left="0"/>
        <w:jc w:val="left"/>
      </w:pPr>
      <w:r>
        <w:rPr>
          <w:rFonts w:ascii="Times New Roman"/>
          <w:b/>
          <w:i w:val="false"/>
          <w:color w:val="000000"/>
        </w:rPr>
        <w:t xml:space="preserve"> 1. Жалпы ережелер</w:t>
      </w:r>
    </w:p>
    <w:bookmarkStart w:name="z14" w:id="6"/>
    <w:p>
      <w:pPr>
        <w:spacing w:after="0"/>
        <w:ind w:left="0"/>
        <w:jc w:val="both"/>
      </w:pPr>
      <w:r>
        <w:rPr>
          <w:rFonts w:ascii="Times New Roman"/>
          <w:b w:val="false"/>
          <w:i w:val="false"/>
          <w:color w:val="000000"/>
          <w:sz w:val="28"/>
        </w:rPr>
        <w:t>
      1. "Медициналық қызметке лицензия беру" мемлекеттік көрсетілетін қызметі (бұдан әрі – мемлекеттік көрсетілетін қызмет) облыстың жергілікті атқарушы органы ("Қостанай облысы әкімдігінің денсаулық сақтау басқармасы" мемлекеттік мекемесі) (бұдан әрі – көрсетілетін қызметті беруші) көрсетеді.</w:t>
      </w:r>
    </w:p>
    <w:bookmarkEnd w:id="6"/>
    <w:bookmarkStart w:name="z19" w:id="7"/>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End w:id="7"/>
    <w:bookmarkStart w:name="z20"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8"/>
    <w:bookmarkStart w:name="z21" w:id="9"/>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26.11.2018 </w:t>
      </w:r>
      <w:r>
        <w:rPr>
          <w:rFonts w:ascii="Times New Roman"/>
          <w:b w:val="false"/>
          <w:i w:val="false"/>
          <w:color w:val="000000"/>
          <w:sz w:val="28"/>
        </w:rPr>
        <w:t>№ 515</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Мемлекеттiк қызмет көрсетудің нысаны: электронды (ішінара автоматтандырылған) және (немесе) қағаз түрінде.</w:t>
      </w:r>
    </w:p>
    <w:bookmarkEnd w:id="10"/>
    <w:bookmarkStart w:name="z23" w:id="11"/>
    <w:p>
      <w:pPr>
        <w:spacing w:after="0"/>
        <w:ind w:left="0"/>
        <w:jc w:val="both"/>
      </w:pPr>
      <w:r>
        <w:rPr>
          <w:rFonts w:ascii="Times New Roman"/>
          <w:b w:val="false"/>
          <w:i w:val="false"/>
          <w:color w:val="000000"/>
          <w:sz w:val="28"/>
        </w:rPr>
        <w:t xml:space="preserve">
      3. Мемлекеттік қызмет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294</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бұйрығымен бекітілген "Медициналық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11356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bookmarkEnd w:id="11"/>
    <w:bookmarkStart w:name="z24" w:id="12"/>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2"/>
    <w:bookmarkStart w:name="z25" w:id="13"/>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расталады.</w:t>
      </w:r>
    </w:p>
    <w:bookmarkEnd w:id="13"/>
    <w:bookmarkStart w:name="z26" w:id="1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4"/>
    <w:bookmarkStart w:name="z27"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28" w:id="16"/>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6"/>
    <w:bookmarkStart w:name="z29" w:id="1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7"/>
    <w:bookmarkStart w:name="z30" w:id="18"/>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8"/>
    <w:bookmarkStart w:name="z31"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32" w:id="20"/>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20"/>
    <w:bookmarkStart w:name="z33" w:id="21"/>
    <w:p>
      <w:pPr>
        <w:spacing w:after="0"/>
        <w:ind w:left="0"/>
        <w:jc w:val="both"/>
      </w:pPr>
      <w:r>
        <w:rPr>
          <w:rFonts w:ascii="Times New Roman"/>
          <w:b w:val="false"/>
          <w:i w:val="false"/>
          <w:color w:val="000000"/>
          <w:sz w:val="28"/>
        </w:rPr>
        <w:t>
      1) көрсетілетін қызметті алушы (не сенімхат бойынша оның өкілі) көрсетілетін қызметті алу үшін Мемлекеттік корпорацияға жүгінеді;</w:t>
      </w:r>
    </w:p>
    <w:bookmarkEnd w:id="21"/>
    <w:bookmarkStart w:name="z34" w:id="22"/>
    <w:p>
      <w:pPr>
        <w:spacing w:after="0"/>
        <w:ind w:left="0"/>
        <w:jc w:val="both"/>
      </w:pPr>
      <w:r>
        <w:rPr>
          <w:rFonts w:ascii="Times New Roman"/>
          <w:b w:val="false"/>
          <w:i w:val="false"/>
          <w:color w:val="000000"/>
          <w:sz w:val="28"/>
        </w:rPr>
        <w:t xml:space="preserve">
      2) Мемлекеттік корпорация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өтініштің толтырылуының дұрыстығын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(бұдан әрі – құжаттар топтамасы) толықтығын тексереді, 3 (үш) минут:</w:t>
      </w:r>
    </w:p>
    <w:bookmarkEnd w:id="22"/>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2 (екі) минут;</w:t>
      </w:r>
    </w:p>
    <w:p>
      <w:pPr>
        <w:spacing w:after="0"/>
        <w:ind w:left="0"/>
        <w:jc w:val="both"/>
      </w:pPr>
      <w:r>
        <w:rPr>
          <w:rFonts w:ascii="Times New Roman"/>
          <w:b w:val="false"/>
          <w:i w:val="false"/>
          <w:color w:val="000000"/>
          <w:sz w:val="28"/>
        </w:rPr>
        <w:t>
      құжаттар топтамасы толық ұсынған кезінде Мемлекеттік корпорация қызметкері оны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ақпараттық жүйелерде қамтылатын, заңмен қорғалатын құпияны құрайтын мәліметтерді пайдалануға көрсетілетін қызметті алушыдан жазбаша келісімін алады және көрсетілетін қызметті алушыға тиісті құжаттар топтамасын қабылдағаны туралы қолхат береді, 5 (бес) минут;</w:t>
      </w:r>
    </w:p>
    <w:p>
      <w:pPr>
        <w:spacing w:after="0"/>
        <w:ind w:left="0"/>
        <w:jc w:val="both"/>
      </w:pPr>
      <w:r>
        <w:rPr>
          <w:rFonts w:ascii="Times New Roman"/>
          <w:b w:val="false"/>
          <w:i w:val="false"/>
          <w:color w:val="000000"/>
          <w:sz w:val="28"/>
        </w:rPr>
        <w:t>
      3) Мемлекеттік корпорация қызметкері құжаттар топтамасын көрсетілетін қызметті берушіге курьерлік немесе осыған уәкілетті өзге де байланыс арқылы жібереді, 1 (бір) күн.</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қабылдаған күн мемлекеттік қызметті көрсету күніне кірмейді;</w:t>
      </w:r>
    </w:p>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Мемлекеттік корпорацияға жібереді:</w:t>
      </w:r>
    </w:p>
    <w:p>
      <w:pPr>
        <w:spacing w:after="0"/>
        <w:ind w:left="0"/>
        <w:jc w:val="both"/>
      </w:pPr>
      <w:r>
        <w:rPr>
          <w:rFonts w:ascii="Times New Roman"/>
          <w:b w:val="false"/>
          <w:i w:val="false"/>
          <w:color w:val="000000"/>
          <w:sz w:val="28"/>
        </w:rPr>
        <w:t>
      лицензияны және (немесе) лицензияға қосымшаны беру кезінде – 14 (он төрт) жұмыс күні;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2 (екі) жұмыс күні;</w:t>
      </w:r>
    </w:p>
    <w:p>
      <w:pPr>
        <w:spacing w:after="0"/>
        <w:ind w:left="0"/>
        <w:jc w:val="both"/>
      </w:pPr>
      <w:r>
        <w:rPr>
          <w:rFonts w:ascii="Times New Roman"/>
          <w:b w:val="false"/>
          <w:i w:val="false"/>
          <w:color w:val="000000"/>
          <w:sz w:val="28"/>
        </w:rPr>
        <w:t>
      қағаз нысанда берілген лицензияны және (немесе) лицензияға қосымша жоғалған немесе бөлінген жағдайда телнұсқасын беру кезінде – 1 (бір) жұмыс күні.</w:t>
      </w:r>
    </w:p>
    <w:p>
      <w:pPr>
        <w:spacing w:after="0"/>
        <w:ind w:left="0"/>
        <w:jc w:val="both"/>
      </w:pPr>
      <w:r>
        <w:rPr>
          <w:rFonts w:ascii="Times New Roman"/>
          <w:b w:val="false"/>
          <w:i w:val="false"/>
          <w:color w:val="000000"/>
          <w:sz w:val="28"/>
        </w:rPr>
        <w:t>
      Сонымен қатар мемлекеттік қызметті көрсету қорытындысы Мемлекеттік корпорацияға орындау мерзіміне бір күн қалғанда ұсынылады;</w:t>
      </w:r>
    </w:p>
    <w:bookmarkStart w:name="z44" w:id="23"/>
    <w:p>
      <w:pPr>
        <w:spacing w:after="0"/>
        <w:ind w:left="0"/>
        <w:jc w:val="both"/>
      </w:pPr>
      <w:r>
        <w:rPr>
          <w:rFonts w:ascii="Times New Roman"/>
          <w:b w:val="false"/>
          <w:i w:val="false"/>
          <w:color w:val="000000"/>
          <w:sz w:val="28"/>
        </w:rPr>
        <w:t>
      5) Мемлекеттік корпорация қызметкері жеке куәлікті ұсыну кезінде (не нотариалдық куәландырылған сенімхат бойынша оның өкілінің) қолхат негізінде көрсетілетін қызметті алушыға мемлекеттік қызмет көрсету нәтижесін береді, 15 (он бес) минут.</w:t>
      </w:r>
    </w:p>
    <w:bookmarkEnd w:id="23"/>
    <w:bookmarkStart w:name="z45" w:id="24"/>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іс-қимылдарының тәртібі:</w:t>
      </w:r>
    </w:p>
    <w:bookmarkEnd w:id="24"/>
    <w:bookmarkStart w:name="z46" w:id="25"/>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және көрсетілетін қызметті алушының ЭЦҚ-сы арқылы жүзеге асырады;</w:t>
      </w:r>
    </w:p>
    <w:bookmarkEnd w:id="25"/>
    <w:bookmarkStart w:name="z47" w:id="26"/>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тіркеуі;</w:t>
      </w:r>
    </w:p>
    <w:bookmarkEnd w:id="26"/>
    <w:bookmarkStart w:name="z48" w:id="27"/>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алушының ЭЦҚ-сы арқылы куәландыру;</w:t>
      </w:r>
    </w:p>
    <w:bookmarkEnd w:id="27"/>
    <w:bookmarkStart w:name="z49" w:id="28"/>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28"/>
    <w:bookmarkStart w:name="z50" w:id="29"/>
    <w:p>
      <w:pPr>
        <w:spacing w:after="0"/>
        <w:ind w:left="0"/>
        <w:jc w:val="both"/>
      </w:pPr>
      <w:r>
        <w:rPr>
          <w:rFonts w:ascii="Times New Roman"/>
          <w:b w:val="false"/>
          <w:i w:val="false"/>
          <w:color w:val="000000"/>
          <w:sz w:val="28"/>
        </w:rPr>
        <w:t>
      5)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 алуы;</w:t>
      </w:r>
    </w:p>
    <w:bookmarkEnd w:id="29"/>
    <w:bookmarkStart w:name="z51" w:id="30"/>
    <w:p>
      <w:pPr>
        <w:spacing w:after="0"/>
        <w:ind w:left="0"/>
        <w:jc w:val="both"/>
      </w:pPr>
      <w:r>
        <w:rPr>
          <w:rFonts w:ascii="Times New Roman"/>
          <w:b w:val="false"/>
          <w:i w:val="false"/>
          <w:color w:val="000000"/>
          <w:sz w:val="28"/>
        </w:rPr>
        <w:t>
      6) көрсетілетін қызметті берушінің ЭЦҚ қойылған электрондық құжат нысанындағы мемлекеттік қызмет көрсету нәтижесін көрсетілетін қызметті алушының "жеке кабинетіне" жіберуі;</w:t>
      </w:r>
    </w:p>
    <w:bookmarkEnd w:id="30"/>
    <w:bookmarkStart w:name="z52" w:id="31"/>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алушының мемлекеттік қызметті көрсету нәтижесін алуы.</w:t>
      </w:r>
    </w:p>
    <w:bookmarkEnd w:id="31"/>
    <w:bookmarkStart w:name="z53" w:id="32"/>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32"/>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 xml:space="preserve">лицензия </w:t>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Регламентіне 1-қосымша</w:t>
            </w:r>
          </w:p>
        </w:tc>
      </w:tr>
    </w:tbl>
    <w:bookmarkStart w:name="z56" w:id="33"/>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 диаграммасы</w:t>
      </w:r>
    </w:p>
    <w:bookmarkEnd w:id="33"/>
    <w:bookmarkStart w:name="z57"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5"/>
    <w:p>
      <w:pPr>
        <w:spacing w:after="0"/>
        <w:ind w:left="0"/>
        <w:jc w:val="left"/>
      </w:pPr>
      <w:r>
        <w:rPr>
          <w:rFonts w:ascii="Times New Roman"/>
          <w:b/>
          <w:i w:val="false"/>
          <w:color w:val="000000"/>
        </w:rPr>
        <w:t xml:space="preserve"> Шартты белгілер мен қысқартулар:</w:t>
      </w:r>
    </w:p>
    <w:bookmarkEnd w:id="35"/>
    <w:bookmarkStart w:name="z5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r>
              <w:br/>
            </w:r>
            <w:r>
              <w:rPr>
                <w:rFonts w:ascii="Times New Roman"/>
                <w:b w:val="false"/>
                <w:i w:val="false"/>
                <w:color w:val="000000"/>
                <w:sz w:val="20"/>
              </w:rPr>
              <w:t xml:space="preserve">лицензия </w:t>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Регламентіне 2-қосымша</w:t>
            </w:r>
          </w:p>
        </w:tc>
      </w:tr>
    </w:tbl>
    <w:bookmarkStart w:name="z61" w:id="37"/>
    <w:p>
      <w:pPr>
        <w:spacing w:after="0"/>
        <w:ind w:left="0"/>
        <w:jc w:val="left"/>
      </w:pPr>
      <w:r>
        <w:rPr>
          <w:rFonts w:ascii="Times New Roman"/>
          <w:b/>
          <w:i w:val="false"/>
          <w:color w:val="000000"/>
        </w:rPr>
        <w:t xml:space="preserve"> "Медициналық қызметке лицензия беру" мемлекеттік қызмет көрсетудің бизнес-процестерінің анықтамалығы</w:t>
      </w:r>
    </w:p>
    <w:bookmarkEnd w:id="37"/>
    <w:bookmarkStart w:name="z6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39"/>
    <w:p>
      <w:pPr>
        <w:spacing w:after="0"/>
        <w:ind w:left="0"/>
        <w:jc w:val="left"/>
      </w:pPr>
      <w:r>
        <w:rPr>
          <w:rFonts w:ascii="Times New Roman"/>
          <w:b/>
          <w:i w:val="false"/>
          <w:color w:val="000000"/>
        </w:rPr>
        <w:t xml:space="preserve"> Шартты белгілер:</w:t>
      </w:r>
    </w:p>
    <w:bookmarkEnd w:id="39"/>
    <w:bookmarkStart w:name="z6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4803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803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қазандағы</w:t>
            </w:r>
            <w:r>
              <w:br/>
            </w:r>
            <w:r>
              <w:rPr>
                <w:rFonts w:ascii="Times New Roman"/>
                <w:b w:val="false"/>
                <w:i w:val="false"/>
                <w:color w:val="000000"/>
                <w:sz w:val="20"/>
              </w:rPr>
              <w:t>№ 456 қаулысымен бекітілген</w:t>
            </w:r>
          </w:p>
        </w:tc>
      </w:tr>
    </w:tbl>
    <w:bookmarkStart w:name="z98" w:id="41"/>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w:t>
      </w:r>
    </w:p>
    <w:bookmarkEnd w:id="41"/>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04.05.2019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