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c03e" w14:textId="0b4c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22 қазандағы № 454 қаулысы. Қостанай облысының Әділет департаментінде 2015 жылғы 27 қарашада № 6024 болып тіркелді. Күші жойылды - Қостанай облысы әкімдігінің 2016 жылғы 21 маусымдағы № 285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21.06.2016 </w:t>
      </w:r>
      <w:r>
        <w:rPr>
          <w:rFonts w:ascii="Times New Roman"/>
          <w:b w:val="false"/>
          <w:i w:val="false"/>
          <w:color w:val="ff0000"/>
          <w:sz w:val="28"/>
        </w:rPr>
        <w:t>№ 285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"Бастауыш, негізгі орта, жалпы орта білім берудің жалпы білім беретін бағдарламалары</w:t>
      </w:r>
      <w:r>
        <w:rPr>
          <w:rFonts w:ascii="Times New Roman"/>
          <w:b w:val="false"/>
          <w:i w:val="false"/>
          <w:color w:val="000000"/>
          <w:sz w:val="28"/>
        </w:rPr>
        <w:t xml:space="preserve">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"Негізгі орта, жалпы орта білім беру ұйымдарында экстернат нысанында</w:t>
      </w:r>
      <w:r>
        <w:rPr>
          <w:rFonts w:ascii="Times New Roman"/>
          <w:b w:val="false"/>
          <w:i w:val="false"/>
          <w:color w:val="000000"/>
          <w:sz w:val="28"/>
        </w:rPr>
        <w:t xml:space="preserve"> оқытуға рұқсат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"Негізгі орта, жалпы орта білім беру туралы құжаттардың телнұсқаларын беру"</w:t>
      </w:r>
      <w:r>
        <w:rPr>
          <w:rFonts w:ascii="Times New Roman"/>
          <w:b w:val="false"/>
          <w:i w:val="false"/>
          <w:color w:val="000000"/>
          <w:sz w:val="28"/>
        </w:rPr>
        <w:t xml:space="preserve">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454 қаулысымен бекітілген</w:t>
            </w:r>
          </w:p>
        </w:tc>
      </w:tr>
    </w:tbl>
    <w:p>
      <w:pPr>
        <w:spacing w:after="0"/>
        <w:ind w:left="0"/>
        <w:jc w:val="left"/>
      </w:pPr>
      <w:r>
        <w:rPr>
          <w:rFonts w:ascii="Times New Roman"/>
          <w:b/>
          <w:i w:val="false"/>
          <w:color w:val="000000"/>
        </w:rPr>
        <w:t xml:space="preserve"> "Бастауыш, негізгі орта, жалпы орта білім</w:t>
      </w:r>
      <w:r>
        <w:br/>
      </w:r>
      <w:r>
        <w:rPr>
          <w:rFonts w:ascii="Times New Roman"/>
          <w:b/>
          <w:i w:val="false"/>
          <w:color w:val="000000"/>
        </w:rPr>
        <w:t>берудің жалпы білім беретін бағдарламалары бойынша</w:t>
      </w:r>
      <w:r>
        <w:br/>
      </w:r>
      <w:r>
        <w:rPr>
          <w:rFonts w:ascii="Times New Roman"/>
          <w:b/>
          <w:i w:val="false"/>
          <w:color w:val="000000"/>
        </w:rPr>
        <w:t>оқыту үшін ведомстволық бағыныстылығына қарамастан, білім</w:t>
      </w:r>
      <w:r>
        <w:br/>
      </w:r>
      <w:r>
        <w:rPr>
          <w:rFonts w:ascii="Times New Roman"/>
          <w:b/>
          <w:i w:val="false"/>
          <w:color w:val="000000"/>
        </w:rPr>
        <w:t>беру ұйымдарына құжаттар қабылдау және оқуға қабылдау"</w:t>
      </w:r>
      <w:r>
        <w:br/>
      </w:r>
      <w:r>
        <w:rPr>
          <w:rFonts w:ascii="Times New Roman"/>
          <w:b/>
          <w:i w:val="false"/>
          <w:color w:val="000000"/>
        </w:rPr>
        <w:t>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www.е.gоv.kz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нысаны: электрондық,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құжаттардың қабылданғаны туралы қолхат және жаңа оқу жылынан бастап бастауыш, негізгі орта, жалпы орта білім беру ұйымына қабылдау туралы бұйрық.</w:t>
      </w:r>
      <w:r>
        <w:br/>
      </w:r>
      <w:r>
        <w:rPr>
          <w:rFonts w:ascii="Times New Roman"/>
          <w:b w:val="false"/>
          <w:i w:val="false"/>
          <w:color w:val="000000"/>
          <w:sz w:val="28"/>
        </w:rPr>
        <w:t>
      Мемлекеттік қызмет көрсетудің нәтижесін ұсыну нысаны: электрондық, қағаз түрінде.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іс-қимыл тәртібін сипаттау</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немесе көрсетілетін қызметті алушының электрондық цифрлық қолтаңбасымен ( бұдан әрі - ЭЦҚ) куәландырылған электрондық құжат нысанындағы сұратуы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құжаттар топтамасын тіркеу;</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1 (бір) жұмыс күні.</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4 (төрт) жұмыс күні.</w:t>
      </w:r>
      <w:r>
        <w:br/>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маусым мен 30 тамыз аралығында.</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10 (он) минут.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береді,15 (он бес) минут;</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1 (бір) жұмыс күні;</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4 (төрт) жұмыс күні.</w:t>
      </w:r>
      <w:r>
        <w:br/>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маусым мен 30 тамыз аралығында;</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10 (он) минут;</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8. Мемлекеттік көрсетілетін қызмет "Халыққа қызмет көрсету орталығы" республикалық мемлекеттік кәсіпорнының Қостанай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кезіндегі жүгіну тәртібін және көрсетілетін қызметті алушы мен көрсетілетін қызметті берушінің рәсімдерінің реттілігін сипаттау:</w:t>
      </w:r>
      <w:r>
        <w:br/>
      </w:r>
      <w:r>
        <w:rPr>
          <w:rFonts w:ascii="Times New Roman"/>
          <w:b w:val="false"/>
          <w:i w:val="false"/>
          <w:color w:val="000000"/>
          <w:sz w:val="28"/>
        </w:rPr>
        <w:t>
      1) көрсетілетін қызметті алушы порталда тіркелуді (авторизациялауды) көрсетілетін қызметті алушының ЭЦҚ-сы арқылы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сұрату жолдарын толтыруы және құжаттар топтамасын бекітуі;</w:t>
      </w:r>
      <w:r>
        <w:br/>
      </w: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сұратуды куәландыру;</w:t>
      </w:r>
      <w:r>
        <w:br/>
      </w:r>
      <w:r>
        <w:rPr>
          <w:rFonts w:ascii="Times New Roman"/>
          <w:b w:val="false"/>
          <w:i w:val="false"/>
          <w:color w:val="000000"/>
          <w:sz w:val="28"/>
        </w:rPr>
        <w:t>
      4) көрсетілетін қызметті берушінің электрондық сұратуды өңдеуі (тексеруі, тіркеуі);</w:t>
      </w:r>
      <w:r>
        <w:br/>
      </w:r>
      <w:r>
        <w:rPr>
          <w:rFonts w:ascii="Times New Roman"/>
          <w:b w:val="false"/>
          <w:i w:val="false"/>
          <w:color w:val="000000"/>
          <w:sz w:val="28"/>
        </w:rPr>
        <w:t>
      5) көрсетілетін қызметті алушының ЭЦҚ-мен расталған электрондық құжат нысанында мемлекеттік қызметті көрсету үшін сұратудың қабылданғаны туралы хабарлама-есепті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 қойылған электрондық құжат нысанында қабылданғаны туралы хабарламаны жолдауы;</w:t>
      </w:r>
      <w:r>
        <w:br/>
      </w:r>
      <w:r>
        <w:rPr>
          <w:rFonts w:ascii="Times New Roman"/>
          <w:b w:val="false"/>
          <w:i w:val="false"/>
          <w:color w:val="000000"/>
          <w:sz w:val="28"/>
        </w:rPr>
        <w:t>
      7) көрсетілетін қызметті алушының "жеке кабинетінің" мемлекеттік көрсетілетін қызметті алу тарихында қабылданғаны туралы көрсетілетін қызметті алушының хабарламаны алуы.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 жалпы білім</w:t>
            </w:r>
            <w:r>
              <w:br/>
            </w:r>
            <w:r>
              <w:rPr>
                <w:rFonts w:ascii="Times New Roman"/>
                <w:b w:val="false"/>
                <w:i w:val="false"/>
                <w:color w:val="000000"/>
                <w:sz w:val="20"/>
              </w:rPr>
              <w:t>беретін бағдарламалары бойынша оқыту</w:t>
            </w:r>
            <w:r>
              <w:br/>
            </w:r>
            <w:r>
              <w:rPr>
                <w:rFonts w:ascii="Times New Roman"/>
                <w:b w:val="false"/>
                <w:i w:val="false"/>
                <w:color w:val="000000"/>
                <w:sz w:val="20"/>
              </w:rPr>
              <w:t>үшін ведомстволық бағыныстылығына</w:t>
            </w:r>
            <w:r>
              <w:br/>
            </w:r>
            <w:r>
              <w:rPr>
                <w:rFonts w:ascii="Times New Roman"/>
                <w:b w:val="false"/>
                <w:i w:val="false"/>
                <w:color w:val="000000"/>
                <w:sz w:val="20"/>
              </w:rPr>
              <w:t>қарамастан, білім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 жалпы білім</w:t>
            </w:r>
            <w:r>
              <w:br/>
            </w:r>
            <w:r>
              <w:rPr>
                <w:rFonts w:ascii="Times New Roman"/>
                <w:b w:val="false"/>
                <w:i w:val="false"/>
                <w:color w:val="000000"/>
                <w:sz w:val="20"/>
              </w:rPr>
              <w:t>беретін бағдарламалары бойынша оқыту</w:t>
            </w:r>
            <w:r>
              <w:br/>
            </w:r>
            <w:r>
              <w:rPr>
                <w:rFonts w:ascii="Times New Roman"/>
                <w:b w:val="false"/>
                <w:i w:val="false"/>
                <w:color w:val="000000"/>
                <w:sz w:val="20"/>
              </w:rPr>
              <w:t>үшін ведомстволық бағыныстылығына</w:t>
            </w:r>
            <w:r>
              <w:br/>
            </w:r>
            <w:r>
              <w:rPr>
                <w:rFonts w:ascii="Times New Roman"/>
                <w:b w:val="false"/>
                <w:i w:val="false"/>
                <w:color w:val="000000"/>
                <w:sz w:val="20"/>
              </w:rPr>
              <w:t>қарамастан, білім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 № 454</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"Негізгі орта, жалпы орта білім беру ұйымдарында экстернат нысанында оқытуға рұқсат беру" мемлекеттік көрсетілетін қызметін (бұдан әрі - мемлекеттік көрсетілетін қызмет)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негізгі орта, жалпы орта білім беру ұйымдарында экстернат нысанында оқуға рұқсат беру жөніндегі жергілікті атқарушы орган басшысы бұйрығының көшірмесі немесе бұйрықтың нөмірі мен шығарылған күні көрсетілген хат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іс-қимыл тәртібін сипаттау</w:t>
      </w:r>
      <w:r>
        <w:br/>
      </w:r>
      <w:r>
        <w:rPr>
          <w:rFonts w:ascii="Times New Roman"/>
          <w:b w:val="false"/>
          <w:i w:val="false"/>
          <w:color w:val="000000"/>
          <w:sz w:val="28"/>
        </w:rPr>
        <w:t>
      </w:t>
      </w:r>
      <w:r>
        <w:rPr>
          <w:rFonts w:ascii="Times New Roman"/>
          <w:b w:val="false"/>
          <w:i w:val="false"/>
          <w:color w:val="000000"/>
          <w:sz w:val="28"/>
        </w:rPr>
        <w:t>4.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5.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6. ХҚКО-ға жүгіну тәртібін сипаттау, көрсетілетін қызметті берушінің өтінішін өңдеудің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құжаттар топтамасының толықтығын тексереді.</w:t>
      </w:r>
      <w:r>
        <w:br/>
      </w:r>
      <w:r>
        <w:rPr>
          <w:rFonts w:ascii="Times New Roman"/>
          <w:b w:val="false"/>
          <w:i w:val="false"/>
          <w:color w:val="000000"/>
          <w:sz w:val="28"/>
        </w:rPr>
        <w:t>
      Өтінішті толтырудың дұрыстығы мен толықтығы сақталған және құжаттар топтамасы толық ұсынылған кезде, ХҚКО қызметкері "Халыққа қызмет көрсету орталықтары үшін интеграцияланған ақпараттық жүйе" (бұдан әрі - ХҚКО ИАЖ) ақпараттық жүйесінде өтінішті тіркейді, Қазақстан Республикасының заңдарында өзгеше көзделмесе, ақпараттық жүйелерде қамтылған заңмен қорғалатын құпия болып табылатын мәліметтерді пайдалануға көрсетілетін қызметті алушының жазбаша келісімін алады.</w:t>
      </w:r>
      <w:r>
        <w:br/>
      </w:r>
      <w:r>
        <w:rPr>
          <w:rFonts w:ascii="Times New Roman"/>
          <w:b w:val="false"/>
          <w:i w:val="false"/>
          <w:color w:val="000000"/>
          <w:sz w:val="28"/>
        </w:rPr>
        <w:t>
      ХҚКО қызметкері құжаттар топтамасының қабылданғандығы туралы қолхат береді, 15 (он бес) минут;</w:t>
      </w:r>
      <w:r>
        <w:br/>
      </w:r>
      <w:r>
        <w:rPr>
          <w:rFonts w:ascii="Times New Roman"/>
          <w:b w:val="false"/>
          <w:i w:val="false"/>
          <w:color w:val="000000"/>
          <w:sz w:val="28"/>
        </w:rPr>
        <w:t>
      3) ХҚКО қызметкері құжаттар топтамасын көрсетілетін қызметті берушіге курьерлік немесе осыған уәкілетті өзге де байланыс арқылы жібереді, 1 (бір) күн;</w:t>
      </w:r>
      <w:r>
        <w:br/>
      </w:r>
      <w:r>
        <w:rPr>
          <w:rFonts w:ascii="Times New Roman"/>
          <w:b w:val="false"/>
          <w:i w:val="false"/>
          <w:color w:val="000000"/>
          <w:sz w:val="28"/>
        </w:rPr>
        <w:t>
      4) көрсетілетін қызметті беруші мемлекеттік қызмет көрсету нәтижесін дайындайды және ХҚКО-ға жібереді, 14 (он төрт) жұмыс күні;</w:t>
      </w:r>
      <w:r>
        <w:br/>
      </w:r>
      <w:r>
        <w:rPr>
          <w:rFonts w:ascii="Times New Roman"/>
          <w:b w:val="false"/>
          <w:i w:val="false"/>
          <w:color w:val="000000"/>
          <w:sz w:val="28"/>
        </w:rPr>
        <w:t>
      5) көрсетілетін қызметті берушіден мемлекеттік қызмет көрсету нәтижесін алғаннан кейін оны ХҚКО қызметкері тиісті құжаттар топтамасының қабылданғандығы туралы қолхаттың негізінде, жеке тұлғаны куәландыратын құжатты (немесе оның өкілінің нотариалды расталған сенімхат) көрсеткен кезде береді, 15 (он бес) минут.</w:t>
      </w:r>
      <w:r>
        <w:br/>
      </w: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8. Мемлекеттік көрсетілетін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 № 454</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"Негізгі орта, жалпы орта білім беру туралы</w:t>
      </w:r>
      <w:r>
        <w:br/>
      </w:r>
      <w:r>
        <w:rPr>
          <w:rFonts w:ascii="Times New Roman"/>
          <w:b/>
          <w:i w:val="false"/>
          <w:color w:val="000000"/>
        </w:rPr>
        <w:t>құжаттардың телнұсқаларын беру" мемлекеттік көрсетілетін</w:t>
      </w:r>
      <w:r>
        <w:br/>
      </w:r>
      <w:r>
        <w:rPr>
          <w:rFonts w:ascii="Times New Roman"/>
          <w:b/>
          <w:i w:val="false"/>
          <w:color w:val="000000"/>
        </w:rPr>
        <w:t>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негізгі орта білім туралы куәліктің телнұсқасын, жалпы орта білім туралы аттестаттың телнұсқасын (бұдан әрі - телнұсқа) беру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іс-қимыл тәртібін сипаттау</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тиісті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құжаттар топтамасын тіркеу;</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3(үш)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13(он үш)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береді,1(бір) жұмыс күні.</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3 (үш) сағат;</w:t>
      </w:r>
      <w:r>
        <w:br/>
      </w: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13 (он үш) жұмыс күні;</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береді,1 (бір) жұмыс күні;</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береді,15 (он бес) минут.</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берушінің өтінішін өңдеудің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өтініштердің толтырылуының дұрыстығын және құжаттар топтамасының толықтығын тексереді, 10 (он) минут;</w:t>
      </w:r>
      <w:r>
        <w:br/>
      </w:r>
      <w:r>
        <w:rPr>
          <w:rFonts w:ascii="Times New Roman"/>
          <w:b w:val="false"/>
          <w:i w:val="false"/>
          <w:color w:val="000000"/>
          <w:sz w:val="28"/>
        </w:rPr>
        <w:t xml:space="preserve">
      Көрсетілетін қызметті алушы құжаттар топтамасын толық ұсынбаған жағдайда, ХҚКО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тиісті құжаттар топтамасын қабылдаудан бас тарту туралы қолхат береді.</w:t>
      </w:r>
      <w:r>
        <w:br/>
      </w:r>
      <w:r>
        <w:rPr>
          <w:rFonts w:ascii="Times New Roman"/>
          <w:b w:val="false"/>
          <w:i w:val="false"/>
          <w:color w:val="000000"/>
          <w:sz w:val="28"/>
        </w:rPr>
        <w:t>
      3) ХҚКО қызметкері "Халыққа қызмет көрсету орталықтары үшін интеграцияланған ақпараттық жүйе" (бұдан әрі - ХҚО ИАЖ) ақпараттық жүйесінде өтінішті тіркейді және көрсетілетін қызметті алушыға тиісті құжаттар топтамасының қабылданғаны туралы қолхат береді, 5 (бес) минут;</w:t>
      </w:r>
      <w:r>
        <w:br/>
      </w:r>
      <w:r>
        <w:rPr>
          <w:rFonts w:ascii="Times New Roman"/>
          <w:b w:val="false"/>
          <w:i w:val="false"/>
          <w:color w:val="000000"/>
          <w:sz w:val="28"/>
        </w:rPr>
        <w:t>
      4) ХҚКО қызметкері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жазбаша келісімін алады, 5 (бес) минут;</w:t>
      </w:r>
      <w:r>
        <w:br/>
      </w:r>
      <w:r>
        <w:rPr>
          <w:rFonts w:ascii="Times New Roman"/>
          <w:b w:val="false"/>
          <w:i w:val="false"/>
          <w:color w:val="000000"/>
          <w:sz w:val="28"/>
        </w:rPr>
        <w:t>
      5)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6) көрсетілетін қызметті беруші мемлекеттік қызмет көрсету нәтижесін дайындайды және ХҚКО-ға жібереді, 13 (он үш) жұмыс күні;</w:t>
      </w:r>
      <w:r>
        <w:br/>
      </w:r>
      <w:r>
        <w:rPr>
          <w:rFonts w:ascii="Times New Roman"/>
          <w:b w:val="false"/>
          <w:i w:val="false"/>
          <w:color w:val="000000"/>
          <w:sz w:val="28"/>
        </w:rPr>
        <w:t>
      7) ХҚКО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береді,10 (он) минут.</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10. Мемлекеттік көрсетілетін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 телнұсқаларын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"Негізгі орта, жалпы орта білім беру туралы</w:t>
      </w:r>
      <w:r>
        <w:br/>
      </w:r>
      <w:r>
        <w:rPr>
          <w:rFonts w:ascii="Times New Roman"/>
          <w:b/>
          <w:i w:val="false"/>
          <w:color w:val="000000"/>
        </w:rPr>
        <w:t>құжаттардың телнұсқаларын беру" мемлекеттік қызмет</w:t>
      </w:r>
      <w:r>
        <w:br/>
      </w:r>
      <w:r>
        <w:rPr>
          <w:rFonts w:ascii="Times New Roman"/>
          <w:b/>
          <w:i w:val="false"/>
          <w:color w:val="000000"/>
        </w:rPr>
        <w:t>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