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025e" w14:textId="32c0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25 қыркүйектегі № 76 "Қостанай облысында жылыту маусымына дайындалу және өткізу қағидасын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2015 жылғы 11 желтоқсандағы № 470 шешімі. Қостанай облысының Әділет департаментінде 2016 жылғы 21 қаңтарда № 6155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2012 жылғы 25 қыркүйектегі № 76 "Қостанай облысында жылыту маусымына дайындалу және өткізу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3877 болып тіркелген, 2012 жылғы 24 қарашада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Қостанай облысында жылыту маусымына дайындалу және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бірінші абзацы жаңа редакцияда жазылсын:</w:t>
      </w:r>
      <w:r>
        <w:br/>
      </w:r>
      <w:r>
        <w:rPr>
          <w:rFonts w:ascii="Times New Roman"/>
          <w:b w:val="false"/>
          <w:i w:val="false"/>
          <w:color w:val="000000"/>
          <w:sz w:val="28"/>
        </w:rPr>
        <w:t>
      "Осы Қостанай облысында жылыту маусымына дайындалу және өткізу қағидалары (бұдан әрі – Қағидалар) "Электр энергетикасы туралы" 2004 жылғы 9 шілдедегі, "Энергия үнемдеу және энергия тиімділігін арттыру туралы" 2012 жылғы 13 қаңтардағы Қазақстан Республикасының заңдарының, Қазақстан Республикасы Үкіметінің 2000 жылғы 7 желтоқсандағы № 1822 "Электр энергетикасы саласындағы нормативтік құқықтық кесімдерді бекіту туралы" қаулысының, Қазақстан Республикасы Энергетика министрінің 2014 жылғы 18 желтоқсандағы № 211 "Жылу энергиясын пайдалану қағидаларын бекіту туралы" бұйрығының (Нормативтік құқықтық актілерді мемлекеттік тіркеу тізілімінде № 10234 болып тіркелген), Қазақстан Республикасының Энергетика министрінің 2015 жылғы 25 ақпандағы № 143 "Электр энергиясын пайдалану қағидаларын бекіту туралы" бұйрығының (Нормативтік құқықтық актілерді мемлекеттік тіркеу тізілімінде № 10403 болып тіркелген), Қазақстан Республикасының Энергетика министрінің 2015 жылғы 22 қаңтардағы № 34 "Энергия өндіруші ұйымдар үшін күзгі-қысқы кезеңде пайдаланылатын отын қорының нормаларын айқындау қағидаларын бекіту туралы" бұйрығының (Нормативтік құқықтық актілерді мемлекеттік тіркеу тізілімінде № 10583 болып тіркелген), Қазақстан Республикасы Энергетика министрінің 2015 жылғы 2 ақпандағы № 55 "Энергия өндіруші, энергия беруші ұйымдардың күзгі-қысқы жағдайларда жұмысқа әзірлігі паспортының нысанын және алу қағидаларын бекіту туралы" бұйрығының (Нормативтік құқықтық актілерді мемлекеттік тіркеу тізілімінде № 10516 болып тіркелген) негізінде әзірленген және Қостанай облысында жылыту маусымына дайындалу және өткізу тәртібін анықтайды.";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3)-тармақшасы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қалалардың (аудандардың) жергілікті атқарушы органдары жылыту маусымына дайындалудың бірыңғай жоспарларын "Қостанай облысы әкімдігінің энергетика және тұрғын үй-коммуналдық шаруашылық басқармасы" мемлекеттік мекемесіне жинақ үшін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жетінші, сегізінші абзацтары жаңа редакцияда жазылсын:</w:t>
      </w:r>
      <w:r>
        <w:br/>
      </w:r>
      <w:r>
        <w:rPr>
          <w:rFonts w:ascii="Times New Roman"/>
          <w:b w:val="false"/>
          <w:i w:val="false"/>
          <w:color w:val="000000"/>
          <w:sz w:val="28"/>
        </w:rPr>
        <w:t>
      "Жылу желілерінің күзет аймағы темір және автокөлік жолдары бөлігінің сызығымен, құбырлардың, байланыс желілерінің, телекоммуникациялардың, кабельдердің және басқа объектілердің күзет аймақтарымен сәйкес келген кезде, аумақтың учаскелерімен сәйкес келетін осы объектілерді пайдаланумен байланысты жұмыстарды жүргізу мүдделі ұйымдардың арасындағы келісім бойынша жүзеге асырылады.</w:t>
      </w:r>
      <w:r>
        <w:br/>
      </w:r>
      <w:r>
        <w:rPr>
          <w:rFonts w:ascii="Times New Roman"/>
          <w:b w:val="false"/>
          <w:i w:val="false"/>
          <w:color w:val="000000"/>
          <w:sz w:val="28"/>
        </w:rPr>
        <w:t>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күннен кем емес мерзімде, қарауында жылу желілері бар ұйымдармен электр желілерінің сақталуын қамтамасыз ететін осы жұмыстарды жүргізудің талаптары және тәртібін келіседі және өз қаражаты есебінен тиісті шараларды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Жылу желілерінде аварияларды болдырмау немесе олардың салдарын жою жөніндегі жұмыстар және жөндеу мен қалпына келтіру жөніндегі жоспарлы жұмыстар Қазақстан Республикасы Энергетика министрінің 2015 жылғы 20 наурыздағы № 231 "Электр және жылу желiлерiн күзету, электр және жылу желілерінің күзету аймақтарында жұмыс жүргізу қағидаларын бекіту туралы" бұйрығына сәйкес жүргізіледі (Нормативтік құқықтық актілерді мемлекеттік тіркеу тізілімінде № 11011 болып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"23. Күзгі-қысқы кезеңде пайдаланылатын отын қорының нормасы Қазақстан Республикасы Энергетика министрінің 2015 жылғы 22 қаңтардағы № 34 "Энергия өндіруші ұйымдар үшін күзгі-қысқы кезеңде пайдаланылатын отын қорының нормаларын айқындау қағидаларын бекіту туралы" бұйрығына (Нормативтік құқықтық актілерді мемлекеттік тіркеу тізілімінде № 10583 болып тіркелген)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"24.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"25. Жылу желілеріне нақты қосылу тұтынушының аталған жұмыс (қосылу бойынша) ақысын Қазақстан Республикасының табиғи монополиялар және реттелетін нарықтар саласындағы заңнамаға сәйкес төлегеннен кейін, жазбаша өтініші бойынша энергия беруші (энергия өндіруші) ұйым жүзеге асырады.</w:t>
      </w:r>
      <w:r>
        <w:br/>
      </w:r>
      <w:r>
        <w:rPr>
          <w:rFonts w:ascii="Times New Roman"/>
          <w:b w:val="false"/>
          <w:i w:val="false"/>
          <w:color w:val="000000"/>
          <w:sz w:val="28"/>
        </w:rPr>
        <w:t>
      Энергия беруші (энергия өндіруші) ұйымның жылу желілеріне қосылғанына дейін тұтынушы мына әрекеттерді жүзеге асырады:</w:t>
      </w:r>
      <w:r>
        <w:br/>
      </w:r>
      <w:r>
        <w:rPr>
          <w:rFonts w:ascii="Times New Roman"/>
          <w:b w:val="false"/>
          <w:i w:val="false"/>
          <w:color w:val="000000"/>
          <w:sz w:val="28"/>
        </w:rPr>
        <w:t>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w:t>
      </w:r>
      <w:r>
        <w:br/>
      </w:r>
      <w:r>
        <w:rPr>
          <w:rFonts w:ascii="Times New Roman"/>
          <w:b w:val="false"/>
          <w:i w:val="false"/>
          <w:color w:val="000000"/>
          <w:sz w:val="28"/>
        </w:rPr>
        <w:t>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w:t>
      </w:r>
      <w:r>
        <w:br/>
      </w:r>
      <w:r>
        <w:rPr>
          <w:rFonts w:ascii="Times New Roman"/>
          <w:b w:val="false"/>
          <w:i w:val="false"/>
          <w:color w:val="000000"/>
          <w:sz w:val="28"/>
        </w:rPr>
        <w:t>
      3) паспортты ресімдеп, дроссель құрылғыларының (шүмек, тығын) өлшемін алады. Дроссель құрылғыларын дайындау нормативтік-техникалық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w:t>
      </w:r>
      <w:r>
        <w:br/>
      </w:r>
      <w:r>
        <w:rPr>
          <w:rFonts w:ascii="Times New Roman"/>
          <w:b w:val="false"/>
          <w:i w:val="false"/>
          <w:color w:val="000000"/>
          <w:sz w:val="28"/>
        </w:rPr>
        <w:t>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r>
        <w:br/>
      </w:r>
      <w:r>
        <w:rPr>
          <w:rFonts w:ascii="Times New Roman"/>
          <w:b w:val="false"/>
          <w:i w:val="false"/>
          <w:color w:val="000000"/>
          <w:sz w:val="28"/>
        </w:rPr>
        <w:t>
      Пайдалануға берілгенге дейін жылу тұтынатын қондырғылар қабылдап алу-тапсыру (техникалық, техникалық дайындық актісімен қарастырылған) сынақтарынан өтеді.</w:t>
      </w:r>
      <w:r>
        <w:br/>
      </w:r>
      <w:r>
        <w:rPr>
          <w:rFonts w:ascii="Times New Roman"/>
          <w:b w:val="false"/>
          <w:i w:val="false"/>
          <w:color w:val="000000"/>
          <w:sz w:val="28"/>
        </w:rPr>
        <w:t>
      Жылумен жабдықтау шартын жасасқан соң, энергия беруші (энергия өндіруші) ұйымға жылумен жабдықтау жүйесіне қосуға өтінім беріледі.</w:t>
      </w:r>
      <w:r>
        <w:br/>
      </w:r>
      <w:r>
        <w:rPr>
          <w:rFonts w:ascii="Times New Roman"/>
          <w:b w:val="false"/>
          <w:i w:val="false"/>
          <w:color w:val="000000"/>
          <w:sz w:val="28"/>
        </w:rPr>
        <w:t>
      Қосу энергия беруші (энергия өндіруші) ұйымның өкілі мен тұтынушының қатысуымен, қосуға ресімделген актіні ары қарай энергиямен жабдықтаушы ұйымға бір жұмыс күні мерзімінде тапсыру арқылы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"32. Энергия беруші (энергия өндіруші) ұйымның Қазақстан Республикасының электр энергиясы саласындағы заңнамасына сәйкес сапалы жылу энергиясымен жабдықтау техникалық мүмкін емес жағдайда тұтынушыларды жылумен жабдықтау жүйелеріне қосу жүргізілмейді.";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Г. Ахметова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Ұлттық экономика</w:t>
      </w:r>
      <w:r>
        <w:br/>
      </w:r>
      <w:r>
        <w:rPr>
          <w:rFonts w:ascii="Times New Roman"/>
          <w:b w:val="false"/>
          <w:i w:val="false"/>
          <w:color w:val="000000"/>
          <w:sz w:val="28"/>
        </w:rPr>
        <w:t>
</w:t>
      </w:r>
      <w:r>
        <w:rPr>
          <w:rFonts w:ascii="Times New Roman"/>
          <w:b w:val="false"/>
          <w:i/>
          <w:color w:val="000000"/>
          <w:sz w:val="28"/>
        </w:rPr>
        <w:t>      министрлігі Табиғи монополияларды реттеу</w:t>
      </w:r>
      <w:r>
        <w:br/>
      </w:r>
      <w:r>
        <w:rPr>
          <w:rFonts w:ascii="Times New Roman"/>
          <w:b w:val="false"/>
          <w:i w:val="false"/>
          <w:color w:val="000000"/>
          <w:sz w:val="28"/>
        </w:rPr>
        <w:t>
</w:t>
      </w:r>
      <w:r>
        <w:rPr>
          <w:rFonts w:ascii="Times New Roman"/>
          <w:b w:val="false"/>
          <w:i/>
          <w:color w:val="000000"/>
          <w:sz w:val="28"/>
        </w:rPr>
        <w:t>      және бәсекелестікті қорғау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департаменті"</w:t>
      </w:r>
      <w:r>
        <w:br/>
      </w:r>
      <w:r>
        <w:rPr>
          <w:rFonts w:ascii="Times New Roman"/>
          <w:b w:val="false"/>
          <w:i w:val="false"/>
          <w:color w:val="000000"/>
          <w:sz w:val="28"/>
        </w:rPr>
        <w:t>
</w:t>
      </w:r>
      <w:r>
        <w:rPr>
          <w:rFonts w:ascii="Times New Roman"/>
          <w:b w:val="false"/>
          <w:i/>
          <w:color w:val="000000"/>
          <w:sz w:val="28"/>
        </w:rPr>
        <w:t>      республикалық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М. Мадияров</w:t>
      </w:r>
      <w:r>
        <w:br/>
      </w:r>
      <w:r>
        <w:rPr>
          <w:rFonts w:ascii="Times New Roman"/>
          <w:b w:val="false"/>
          <w:i w:val="false"/>
          <w:color w:val="000000"/>
          <w:sz w:val="28"/>
        </w:rPr>
        <w:t>
</w:t>
      </w:r>
      <w:r>
        <w:rPr>
          <w:rFonts w:ascii="Times New Roman"/>
          <w:b w:val="false"/>
          <w:i/>
          <w:color w:val="000000"/>
          <w:sz w:val="28"/>
        </w:rPr>
        <w:t>      2015 жылғы 11.12.</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министрлігінің Төтенше жағдайлар комитеті</w:t>
      </w:r>
      <w:r>
        <w:br/>
      </w:r>
      <w:r>
        <w:rPr>
          <w:rFonts w:ascii="Times New Roman"/>
          <w:b w:val="false"/>
          <w:i w:val="false"/>
          <w:color w:val="000000"/>
          <w:sz w:val="28"/>
        </w:rPr>
        <w:t>
</w:t>
      </w:r>
      <w:r>
        <w:rPr>
          <w:rFonts w:ascii="Times New Roman"/>
          <w:b w:val="false"/>
          <w:i/>
          <w:color w:val="000000"/>
          <w:sz w:val="28"/>
        </w:rPr>
        <w:t>      Қостанай облысының Төтенше жағдайлар</w:t>
      </w:r>
      <w:r>
        <w:br/>
      </w:r>
      <w:r>
        <w:rPr>
          <w:rFonts w:ascii="Times New Roman"/>
          <w:b w:val="false"/>
          <w:i w:val="false"/>
          <w:color w:val="000000"/>
          <w:sz w:val="28"/>
        </w:rPr>
        <w:t>
</w:t>
      </w:r>
      <w:r>
        <w:rPr>
          <w:rFonts w:ascii="Times New Roman"/>
          <w:b w:val="false"/>
          <w:i/>
          <w:color w:val="000000"/>
          <w:sz w:val="28"/>
        </w:rPr>
        <w:t>      департаменті"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_____________________ Т. Кәкімов</w:t>
      </w:r>
      <w:r>
        <w:br/>
      </w:r>
      <w:r>
        <w:rPr>
          <w:rFonts w:ascii="Times New Roman"/>
          <w:b w:val="false"/>
          <w:i w:val="false"/>
          <w:color w:val="000000"/>
          <w:sz w:val="28"/>
        </w:rPr>
        <w:t>
</w:t>
      </w:r>
      <w:r>
        <w:rPr>
          <w:rFonts w:ascii="Times New Roman"/>
          <w:b w:val="false"/>
          <w:i/>
          <w:color w:val="000000"/>
          <w:sz w:val="28"/>
        </w:rPr>
        <w:t>      2015 жылғы 11.12.</w:t>
      </w:r>
    </w:p>
    <w:p>
      <w:pPr>
        <w:spacing w:after="0"/>
        <w:ind w:left="0"/>
        <w:jc w:val="both"/>
      </w:pPr>
      <w:r>
        <w:rPr>
          <w:rFonts w:ascii="Times New Roman"/>
          <w:b w:val="false"/>
          <w:i/>
          <w:color w:val="000000"/>
          <w:sz w:val="28"/>
        </w:rPr>
        <w:t>      "Қазақстан Республикасы Энергетика</w:t>
      </w:r>
      <w:r>
        <w:br/>
      </w:r>
      <w:r>
        <w:rPr>
          <w:rFonts w:ascii="Times New Roman"/>
          <w:b w:val="false"/>
          <w:i w:val="false"/>
          <w:color w:val="000000"/>
          <w:sz w:val="28"/>
        </w:rPr>
        <w:t>
</w:t>
      </w:r>
      <w:r>
        <w:rPr>
          <w:rFonts w:ascii="Times New Roman"/>
          <w:b w:val="false"/>
          <w:i/>
          <w:color w:val="000000"/>
          <w:sz w:val="28"/>
        </w:rPr>
        <w:t>      министрлігі Атомдық және энергетикалық</w:t>
      </w:r>
      <w:r>
        <w:br/>
      </w:r>
      <w:r>
        <w:rPr>
          <w:rFonts w:ascii="Times New Roman"/>
          <w:b w:val="false"/>
          <w:i w:val="false"/>
          <w:color w:val="000000"/>
          <w:sz w:val="28"/>
        </w:rPr>
        <w:t>
</w:t>
      </w:r>
      <w:r>
        <w:rPr>
          <w:rFonts w:ascii="Times New Roman"/>
          <w:b w:val="false"/>
          <w:i/>
          <w:color w:val="000000"/>
          <w:sz w:val="28"/>
        </w:rPr>
        <w:t>      қадағалау және бақылау комитетiнiң</w:t>
      </w:r>
      <w:r>
        <w:br/>
      </w:r>
      <w:r>
        <w:rPr>
          <w:rFonts w:ascii="Times New Roman"/>
          <w:b w:val="false"/>
          <w:i w:val="false"/>
          <w:color w:val="000000"/>
          <w:sz w:val="28"/>
        </w:rPr>
        <w:t>
</w:t>
      </w:r>
      <w:r>
        <w:rPr>
          <w:rFonts w:ascii="Times New Roman"/>
          <w:b w:val="false"/>
          <w:i/>
          <w:color w:val="000000"/>
          <w:sz w:val="28"/>
        </w:rPr>
        <w:t>      Қостанай облысы бойынша аумақтық</w:t>
      </w:r>
      <w:r>
        <w:br/>
      </w:r>
      <w:r>
        <w:rPr>
          <w:rFonts w:ascii="Times New Roman"/>
          <w:b w:val="false"/>
          <w:i w:val="false"/>
          <w:color w:val="000000"/>
          <w:sz w:val="28"/>
        </w:rPr>
        <w:t>
</w:t>
      </w:r>
      <w:r>
        <w:rPr>
          <w:rFonts w:ascii="Times New Roman"/>
          <w:b w:val="false"/>
          <w:i/>
          <w:color w:val="000000"/>
          <w:sz w:val="28"/>
        </w:rPr>
        <w:t>      департаментi"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______________________ Н. Қуатов</w:t>
      </w:r>
      <w:r>
        <w:br/>
      </w:r>
      <w:r>
        <w:rPr>
          <w:rFonts w:ascii="Times New Roman"/>
          <w:b w:val="false"/>
          <w:i w:val="false"/>
          <w:color w:val="000000"/>
          <w:sz w:val="28"/>
        </w:rPr>
        <w:t>
</w:t>
      </w:r>
      <w:r>
        <w:rPr>
          <w:rFonts w:ascii="Times New Roman"/>
          <w:b w:val="false"/>
          <w:i/>
          <w:color w:val="000000"/>
          <w:sz w:val="28"/>
        </w:rPr>
        <w:t>      2015 жылғы 11.12.</w:t>
      </w:r>
    </w:p>
    <w:p>
      <w:pPr>
        <w:spacing w:after="0"/>
        <w:ind w:left="0"/>
        <w:jc w:val="both"/>
      </w:pPr>
      <w:r>
        <w:rPr>
          <w:rFonts w:ascii="Times New Roman"/>
          <w:b w:val="false"/>
          <w:i/>
          <w:color w:val="000000"/>
          <w:sz w:val="28"/>
        </w:rPr>
        <w:t>      "Қостанай облысы әкімдігінің энергетика</w:t>
      </w:r>
      <w:r>
        <w:br/>
      </w:r>
      <w:r>
        <w:rPr>
          <w:rFonts w:ascii="Times New Roman"/>
          <w:b w:val="false"/>
          <w:i w:val="false"/>
          <w:color w:val="000000"/>
          <w:sz w:val="28"/>
        </w:rPr>
        <w:t>
</w:t>
      </w:r>
      <w:r>
        <w:rPr>
          <w:rFonts w:ascii="Times New Roman"/>
          <w:b w:val="false"/>
          <w:i/>
          <w:color w:val="000000"/>
          <w:sz w:val="28"/>
        </w:rPr>
        <w:t>      және тұрғын үй-коммуналдық шаруашылық</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Қ. Қамбаров</w:t>
      </w:r>
      <w:r>
        <w:br/>
      </w:r>
      <w:r>
        <w:rPr>
          <w:rFonts w:ascii="Times New Roman"/>
          <w:b w:val="false"/>
          <w:i w:val="false"/>
          <w:color w:val="000000"/>
          <w:sz w:val="28"/>
        </w:rPr>
        <w:t>
</w:t>
      </w:r>
      <w:r>
        <w:rPr>
          <w:rFonts w:ascii="Times New Roman"/>
          <w:b w:val="false"/>
          <w:i/>
          <w:color w:val="000000"/>
          <w:sz w:val="28"/>
        </w:rPr>
        <w:t>      2015 жылғы 11.12.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