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1767" w14:textId="c2e1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2015 жылғы 25 маусымдағы № 1629 қаулысы. Қостанай облысының Әділет департаментінде 2015 жылғы 30 шілдеде № 5773 болып тіркелді. Күші жойылды - Қостанай облысы Қостанай қаласы әкімдігінің 2016 жылғы 7 сәуірдегі № 790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Қостанай қаласы әкімдігінің 07.04.2016 </w:t>
      </w:r>
      <w:r>
        <w:rPr>
          <w:rFonts w:ascii="Times New Roman"/>
          <w:b w:val="false"/>
          <w:i w:val="false"/>
          <w:color w:val="ff0000"/>
          <w:sz w:val="28"/>
        </w:rPr>
        <w:t>№ 790</w:t>
      </w:r>
      <w:r>
        <w:rPr>
          <w:rFonts w:ascii="Times New Roman"/>
          <w:b w:val="false"/>
          <w:i w:val="false"/>
          <w:color w:val="ff0000"/>
          <w:sz w:val="28"/>
        </w:rPr>
        <w:t xml:space="preserve"> қаулысымен (қол қойылған күнінен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қаласы әкімдігінің сәулет және қала құрылысы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"Қостанай қаласы әкімдігінің сәулет және қала құрылысы бөлімі" мемлекеттік мекемесі жоғарыда көрсетілген </w:t>
      </w:r>
      <w:r>
        <w:rPr>
          <w:rFonts w:ascii="Times New Roman"/>
          <w:b w:val="false"/>
          <w:i w:val="false"/>
          <w:color w:val="000000"/>
          <w:sz w:val="28"/>
        </w:rPr>
        <w:t xml:space="preserve"> ережені</w:t>
      </w:r>
      <w:r>
        <w:rPr>
          <w:rFonts w:ascii="Times New Roman"/>
          <w:b w:val="false"/>
          <w:i w:val="false"/>
          <w:color w:val="000000"/>
          <w:sz w:val="28"/>
        </w:rPr>
        <w:t xml:space="preserve"> Қазақстан Республикасының қолданыстағы заңнамасына сәйкес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әкiмдігінің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1629 қаулысымен бекітілген</w:t>
            </w:r>
          </w:p>
        </w:tc>
      </w:tr>
    </w:tbl>
    <w:bookmarkStart w:name="z6" w:id="0"/>
    <w:p>
      <w:pPr>
        <w:spacing w:after="0"/>
        <w:ind w:left="0"/>
        <w:jc w:val="left"/>
      </w:pPr>
      <w:r>
        <w:rPr>
          <w:rFonts w:ascii="Times New Roman"/>
          <w:b/>
          <w:i w:val="false"/>
          <w:color w:val="000000"/>
        </w:rPr>
        <w:t xml:space="preserve"> "Қостанай қаласы әкiмдігінің сәулет және қала құрылысы бөлiмi" мемлекеттiк мекемесi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қаласы әкiмдігінің сәулет және қала құрылысы бөлiмi" мемлекеттiк мекемесi сәулет және қала құрылыс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қаласы әкімдігінің сәулет және қала құрылыс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қаласы әкiмдігінің сәулет және қала құрылысы бөлiмi" мемлекеттiк мекемесi өз қызметiн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қаласы әкiмдігінің сәулет және қала құрылысы бөлiмi" мемлекеттiк мекемесi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қаласы әкiмдігінің сәулет және қала құрылысы бөлiмi"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қаласы әкiмдігінің сәулет және қала құрылысы бөлiмi"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қаласы әкiмдігінің сәулет және қала құрылысы бөлiмi" мемлекеттiк мекемесi өз құзыретiнiң мәселелерi бойынша заңнамада белгiленген тәртiппен "Қостанай қаласы әкiмдігінің сәулет және қала құрылысы бөлімі" мемлекеттік мекемесі басшысының бұйрықтармен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қаласы әкiмдігінің сәулет және қала құрылысы бөлiмi"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индексі 110000, Қазақстан Республикасы, Қостанай облысы, Қостанай қаласы, Алтынсарин көшесi, 128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қаласы әкімдігінің сәулет және қала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"Қостанай қаласы әкiмдігінің сәулет және қала құрылысы бөлiмi" мемлекеттiк мекемесiнің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қаласы әкiмдігінің сәулет және қала құрылысы бөлiмi" мемлекеттiк мекемесiнің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қаласы әкiмдігінің сәулет және қала құрылысы бөлiмi" мемлекеттiк мекемесiне кәсiпкерлiк субъектiлерiмен "Қостанай қаласы әкiмдігінің сәулет және қала құрылысы бөлiмi"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қаласы әкiмдігінің сәулет және қала құрылысы бөлiмi" мемлекеттiк мекемесiне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қаласы әкiмдігінің сәулет және қала құрылысы бөлiмi" мемлекеттiк мекемесiнің миссиясы: экономикалық, санитарлық-гигиеналық, экологиялық, эстетикалық және басқа да талаптарға жауап беретін адамның мекендейтін толымды ортасын қалыптастыру болып табылады.</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1) Сәулет және қала құрылысы қызметі саласындағы мемлекеттік саясатты жүргізу, қаланы тұрақты дамыту.</w:t>
      </w:r>
      <w:r>
        <w:br/>
      </w:r>
      <w:r>
        <w:rPr>
          <w:rFonts w:ascii="Times New Roman"/>
          <w:b w:val="false"/>
          <w:i w:val="false"/>
          <w:color w:val="000000"/>
          <w:sz w:val="28"/>
        </w:rPr>
        <w:t>
      2) Қазақстан Республикасы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Қаланың заңнамада белгiленген тәртiппен бекiтiлген бас жоспарын, заңнамада белгiленген тәртiппен қала ықпал ететiн аймаққа жатқызылған iргелес жатқан аумақтарда қала құрылысын жоспарлаудың кешендi схемасын (аудандық жоспарлау жобасын) iске асыру жөнiндегi қызметтi үйлестiру;</w:t>
      </w:r>
      <w:r>
        <w:br/>
      </w:r>
      <w:r>
        <w:rPr>
          <w:rFonts w:ascii="Times New Roman"/>
          <w:b w:val="false"/>
          <w:i w:val="false"/>
          <w:color w:val="000000"/>
          <w:sz w:val="28"/>
        </w:rPr>
        <w:t>
      2) Қала мен қала маңы аймағының ежгей-тегжиілі жоспарлау құрылыс салу жобаларын, әзірлеуді ұйымдастыру және қала мәслихатының мақұлдауына ұсыну;</w:t>
      </w:r>
      <w:r>
        <w:br/>
      </w:r>
      <w:r>
        <w:rPr>
          <w:rFonts w:ascii="Times New Roman"/>
          <w:b w:val="false"/>
          <w:i w:val="false"/>
          <w:color w:val="000000"/>
          <w:sz w:val="28"/>
        </w:rPr>
        <w:t>
      3) Жоспарланып отырған құрылыс салу не өзге де қала құрылысының өзгерiстерi туралы қала халықтарына хабарлап отыру;</w:t>
      </w:r>
      <w:r>
        <w:br/>
      </w:r>
      <w:r>
        <w:rPr>
          <w:rFonts w:ascii="Times New Roman"/>
          <w:b w:val="false"/>
          <w:i w:val="false"/>
          <w:color w:val="000000"/>
          <w:sz w:val="28"/>
        </w:rPr>
        <w:t>
      4) Қала және қала маңы аймағының қала құрылысы жобаларын, егжей-тегжейлi жоспарлау және құрылыс салу жобаларын бекіту және iске асыру;</w:t>
      </w:r>
      <w:r>
        <w:br/>
      </w:r>
      <w:r>
        <w:rPr>
          <w:rFonts w:ascii="Times New Roman"/>
          <w:b w:val="false"/>
          <w:i w:val="false"/>
          <w:color w:val="000000"/>
          <w:sz w:val="28"/>
        </w:rPr>
        <w:t>
      5) Ведомстволық бағынысты аумақта құрылыс салу немесе өзге де қала құрылысын игеруге арналған жер учаскелерiн таңдау, беру, алу заңнамалық актiлерде көзделген жағдайларда, мемлекеттiк қажеттер үшiн алып қою жөнiнде шешiмдер қабылдау;</w:t>
      </w:r>
      <w:r>
        <w:br/>
      </w:r>
      <w:r>
        <w:rPr>
          <w:rFonts w:ascii="Times New Roman"/>
          <w:b w:val="false"/>
          <w:i w:val="false"/>
          <w:color w:val="000000"/>
          <w:sz w:val="28"/>
        </w:rPr>
        <w:t>
      6) Құрылыстарды, үйлердi, ғимараттарды, инженерлiк және көлiк коммуникацияларын салу (кеңейту, техникамен қайта жарықтандыру, жаңғырту, реконструкциялау, қалпына келтiру және күрделi жөндеу) туралы, сондай-ақ аумақты инженерлiк жағынан дайындау, абаттандыру мен көгалдандыру, құрылысты (объектiнi) консервациялау, жергiлiктi маңызы бар объектiлердi кейiннен кәдеге жарату жөнiнде жұмыстар кешенiн жүргiзу туралы шешiмдер қабылдау;</w:t>
      </w:r>
      <w:r>
        <w:br/>
      </w:r>
      <w:r>
        <w:rPr>
          <w:rFonts w:ascii="Times New Roman"/>
          <w:b w:val="false"/>
          <w:i w:val="false"/>
          <w:color w:val="000000"/>
          <w:sz w:val="28"/>
        </w:rPr>
        <w:t>
      7) Қазақстан Республикасының заңнамасында белгiленген тәртiппен объектiлердi (кешендердi) қабылдау жөнiндегi комиссияның құрамын белгiлеу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8) Салынып жатқан (салынуы белгiленген) объектiлер мен кешендердiң мониторингiн Қазақстан Республикасының Үкiметi белгiлеген тәртiппен жүргiзу;</w:t>
      </w:r>
      <w:r>
        <w:br/>
      </w:r>
      <w:r>
        <w:rPr>
          <w:rFonts w:ascii="Times New Roman"/>
          <w:b w:val="false"/>
          <w:i w:val="false"/>
          <w:color w:val="000000"/>
          <w:sz w:val="28"/>
        </w:rPr>
        <w:t>
      9) Қазақстан Республикасы заңнамасымен белгіленген тәртіппен мемлекеттік қызмет көрсету;</w:t>
      </w:r>
      <w:r>
        <w:br/>
      </w:r>
      <w:r>
        <w:rPr>
          <w:rFonts w:ascii="Times New Roman"/>
          <w:b w:val="false"/>
          <w:i w:val="false"/>
          <w:color w:val="000000"/>
          <w:sz w:val="28"/>
        </w:rPr>
        <w:t>
      10) Өз құзыреті шегінде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Қала әкімінің және қалалық мәслихаттың қарауына мемлекеттік мекеменің құзырына жататын мәселелерді шешу жөнінде ұсыныс енгізуге;</w:t>
      </w:r>
      <w:r>
        <w:br/>
      </w:r>
      <w:r>
        <w:rPr>
          <w:rFonts w:ascii="Times New Roman"/>
          <w:b w:val="false"/>
          <w:i w:val="false"/>
          <w:color w:val="000000"/>
          <w:sz w:val="28"/>
        </w:rPr>
        <w:t>
      2) Қаланың кәсiпорындары, ұйымдары құрылымдары мамандарын қоғамдық конкурстық комиссияға қатысу, тексеру мен сараптама жүргiзу үшiн олардың басшыларының келiсiмi бойынша тартуға;</w:t>
      </w:r>
      <w:r>
        <w:br/>
      </w:r>
      <w:r>
        <w:rPr>
          <w:rFonts w:ascii="Times New Roman"/>
          <w:b w:val="false"/>
          <w:i w:val="false"/>
          <w:color w:val="000000"/>
          <w:sz w:val="28"/>
        </w:rPr>
        <w:t>
      3) Өзiнiң өкiлеттiлiгiн жүзеге асыру кезiнде объектiлерді және энергетика, құрылыс, индустрия құрылысы, жол, су және тұрғын үй- коммуналдық шаруашылық объектiлерiн барып қарауға;</w:t>
      </w:r>
      <w:r>
        <w:br/>
      </w:r>
      <w:r>
        <w:rPr>
          <w:rFonts w:ascii="Times New Roman"/>
          <w:b w:val="false"/>
          <w:i w:val="false"/>
          <w:color w:val="000000"/>
          <w:sz w:val="28"/>
        </w:rPr>
        <w:t>
      4) Өзiнiң құзiретi шегiнде мемлекеттiк органдардан және басқа да ұйымдардан белгіленген тәртіппен қажетті мәліметтер, материалдар мен құжаттар сұратуға және алуға;</w:t>
      </w:r>
      <w:r>
        <w:br/>
      </w:r>
      <w:r>
        <w:rPr>
          <w:rFonts w:ascii="Times New Roman"/>
          <w:b w:val="false"/>
          <w:i w:val="false"/>
          <w:color w:val="000000"/>
          <w:sz w:val="28"/>
        </w:rPr>
        <w:t>
      5) "Қостанай қаласы әкімдігінің сәулет және қала құрылыс бөлімі" мемлекеттік мекемесінің қолданыстағы заңнамамен берілген өзге де құқықтары мен міндеттері бар.</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қаласы әкiмдігінің сәулет және қала құрылысы бөлiмi" мемлекеттiк мекемесi басшылықты "Қостанай қаласы әкiмдігінің сәулет және қала құрылысы бөлiмi" мемлекеттiк мекемесiне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қаласы әкiмдігінің сәулет және қала құрылысы бөлiмi" мемлекеттiк мекемесiнің бiрiншi басшысын Қостанай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қаласы әкiмдігінің сәулет және қала құрылысы бөлiмi" мемлекеттiк мекемесiнің бiрiншi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қаласы әкiмдігінің сәулет және қала құрылысы бөлiмi" мемлекеттiк мекемесiнің бiрiншi басшысының өкiлеттiгi:</w:t>
      </w:r>
      <w:r>
        <w:br/>
      </w:r>
      <w:r>
        <w:rPr>
          <w:rFonts w:ascii="Times New Roman"/>
          <w:b w:val="false"/>
          <w:i w:val="false"/>
          <w:color w:val="000000"/>
          <w:sz w:val="28"/>
        </w:rPr>
        <w:t>
      1) Мемлекеттік органдарда және өзге де ұйымдарда "Қостанай қаласы әкімдігінің сәулет және қала құрылыс бөлімі" мемлекеттік мекемесін ұсынады;</w:t>
      </w:r>
      <w:r>
        <w:br/>
      </w:r>
      <w:r>
        <w:rPr>
          <w:rFonts w:ascii="Times New Roman"/>
          <w:b w:val="false"/>
          <w:i w:val="false"/>
          <w:color w:val="000000"/>
          <w:sz w:val="28"/>
        </w:rPr>
        <w:t>
      2) Заңнамада белгiленген жағдайларда және шектерілде мүлiкке билік етеді;</w:t>
      </w:r>
      <w:r>
        <w:br/>
      </w:r>
      <w:r>
        <w:rPr>
          <w:rFonts w:ascii="Times New Roman"/>
          <w:b w:val="false"/>
          <w:i w:val="false"/>
          <w:color w:val="000000"/>
          <w:sz w:val="28"/>
        </w:rPr>
        <w:t>
      3) Шарттар жасасады;</w:t>
      </w:r>
      <w:r>
        <w:br/>
      </w:r>
      <w:r>
        <w:rPr>
          <w:rFonts w:ascii="Times New Roman"/>
          <w:b w:val="false"/>
          <w:i w:val="false"/>
          <w:color w:val="000000"/>
          <w:sz w:val="28"/>
        </w:rPr>
        <w:t>
      4) Сенiмхаттар бередi;</w:t>
      </w:r>
      <w:r>
        <w:br/>
      </w:r>
      <w:r>
        <w:rPr>
          <w:rFonts w:ascii="Times New Roman"/>
          <w:b w:val="false"/>
          <w:i w:val="false"/>
          <w:color w:val="000000"/>
          <w:sz w:val="28"/>
        </w:rPr>
        <w:t>
      5) Қаржылық құжаттарға бiрiншi қол қою құқығына ие;</w:t>
      </w:r>
      <w:r>
        <w:br/>
      </w:r>
      <w:r>
        <w:rPr>
          <w:rFonts w:ascii="Times New Roman"/>
          <w:b w:val="false"/>
          <w:i w:val="false"/>
          <w:color w:val="000000"/>
          <w:sz w:val="28"/>
        </w:rPr>
        <w:t>
      6) "Қостанай қаласы әкімдігінің сәулет және қала құрылысы бөлімі" мемлекеттік мекемесінің оқу орындарында қызметкерлердiң оқуын және қызметкерлердiң бiлiктiлiгiн арттырудың басқа да түрлерi, тағлымдамалар, iс-сапарлар жөнiндегi тәртiбi мен жоспарын бекiтедi;</w:t>
      </w:r>
      <w:r>
        <w:br/>
      </w:r>
      <w:r>
        <w:rPr>
          <w:rFonts w:ascii="Times New Roman"/>
          <w:b w:val="false"/>
          <w:i w:val="false"/>
          <w:color w:val="000000"/>
          <w:sz w:val="28"/>
        </w:rPr>
        <w:t>
      7) "Қостанай қаласы әкімдігінің сәулет және қала құрылыс бөлімі" мемлекеттік мекемесінiң барлық қызметкерлерi үшiн мiндеттi тапсырмалар бередi және бұйрықтар шығарады;</w:t>
      </w:r>
      <w:r>
        <w:br/>
      </w:r>
      <w:r>
        <w:rPr>
          <w:rFonts w:ascii="Times New Roman"/>
          <w:b w:val="false"/>
          <w:i w:val="false"/>
          <w:color w:val="000000"/>
          <w:sz w:val="28"/>
        </w:rPr>
        <w:t>
      8) "Қостанай қаласы әкімдігінің сәулет және қала құрылыс бөлімі" мемлекеттiк мекемесінiң қызметкерлерiн жұмысқа қабылдайды және шығарады;</w:t>
      </w:r>
      <w:r>
        <w:br/>
      </w:r>
      <w:r>
        <w:rPr>
          <w:rFonts w:ascii="Times New Roman"/>
          <w:b w:val="false"/>
          <w:i w:val="false"/>
          <w:color w:val="000000"/>
          <w:sz w:val="28"/>
        </w:rPr>
        <w:t>
      9) "Қостанай қаласы әкімдігінің сәулет және қала құрылыс бөлімі" мемлекеттiк мекемесінiң қызметкерлерiне тәртiптiк жаза қолданады және көтермелеу шараларын қолданады;</w:t>
      </w:r>
      <w:r>
        <w:br/>
      </w:r>
      <w:r>
        <w:rPr>
          <w:rFonts w:ascii="Times New Roman"/>
          <w:b w:val="false"/>
          <w:i w:val="false"/>
          <w:color w:val="000000"/>
          <w:sz w:val="28"/>
        </w:rPr>
        <w:t>
      10) Лауазымдық нұсқаулығына сәйкес функционалдық өз міндеттерін атқарумен орынбасарды тағайындайды;</w:t>
      </w:r>
      <w:r>
        <w:br/>
      </w:r>
      <w:r>
        <w:rPr>
          <w:rFonts w:ascii="Times New Roman"/>
          <w:b w:val="false"/>
          <w:i w:val="false"/>
          <w:color w:val="000000"/>
          <w:sz w:val="28"/>
        </w:rPr>
        <w:t>
      11) Қолданыстағы заңнамаға сәйкес өзге де өкілеттіктерді жүзеге асырады.</w:t>
      </w:r>
      <w:r>
        <w:br/>
      </w:r>
      <w:r>
        <w:rPr>
          <w:rFonts w:ascii="Times New Roman"/>
          <w:b w:val="false"/>
          <w:i w:val="false"/>
          <w:color w:val="000000"/>
          <w:sz w:val="28"/>
        </w:rPr>
        <w:t>
      "Қостанай қаласы әкімдігінің сәулет және қала құрылыс бөлімі"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қаласы әкiмдігінің сәулет және қала құрылысы бөлiмi"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қаласы әкiмдігінің сәулет және қала құрылысы бөлiмi" мемлекеттiк мекемесiнің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"Қостанай қаласы әкiмдігінің сәулет және қала құрылысы бөлiмi"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"Қостанай қаласы әкiмдігінің сәулет және қала құрылысы бөлiмi"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"Қостанай қаласы әкiмдігінің сәулет және қала құрылысы бөлiмi" мемлекеттiк мекемесiнің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