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a61c" w14:textId="71ba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2014 жылғы 24 сәуірдегі № 88 "Аудандық бюджет қаражаты есебінен тарифтік ставкалар мен лауазымдық айлықақыларын жиырма бес пайызға жоғарылатуға құқығы бар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 лауазымдарының тізбесін айқындау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2015 жылғы 4 тамыздағы № 157 қаулысы. Қостанай облысының Әділет департаментінде 2015 жылғы 2 қыркүйекте № 5853 болып тіркелді. Күші жойылды - Қостанай облысы Алтынсарин ауданы әкімдігінің 2016 жылғы 21 шілдедегі № 143 қаулысымен</w:t>
      </w:r>
    </w:p>
    <w:p>
      <w:pPr>
        <w:spacing w:after="0"/>
        <w:ind w:left="0"/>
        <w:jc w:val="left"/>
      </w:pPr>
      <w:r>
        <w:rPr>
          <w:rFonts w:ascii="Times New Roman"/>
          <w:b w:val="false"/>
          <w:i w:val="false"/>
          <w:color w:val="ff0000"/>
          <w:sz w:val="28"/>
        </w:rPr>
        <w:t xml:space="preserve">      Ескерту. Күші жойылды - Қостанай облысы Алтынсарин ауданы әкімдігінің 21.07.2016 </w:t>
      </w:r>
      <w:r>
        <w:rPr>
          <w:rFonts w:ascii="Times New Roman"/>
          <w:b w:val="false"/>
          <w:i w:val="false"/>
          <w:color w:val="ff0000"/>
          <w:sz w:val="28"/>
        </w:rPr>
        <w:t>№ 143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баптарына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Алтынсарин ауданы әкімдігінің 2014 жылғы 24 сәуірдегі </w:t>
      </w:r>
      <w:r>
        <w:rPr>
          <w:rFonts w:ascii="Times New Roman"/>
          <w:b w:val="false"/>
          <w:i w:val="false"/>
          <w:color w:val="000000"/>
          <w:sz w:val="28"/>
        </w:rPr>
        <w:t>№ 88</w:t>
      </w:r>
      <w:r>
        <w:rPr>
          <w:rFonts w:ascii="Times New Roman"/>
          <w:b w:val="false"/>
          <w:i w:val="false"/>
          <w:color w:val="000000"/>
          <w:sz w:val="28"/>
        </w:rPr>
        <w:t xml:space="preserve"> "Аудандық бюджет қаражаты есебінен тарифтік ставкалар мен лауазымдық айлықақыларын жиырма бес пайызға жоғарылатуға құқығы бар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 лауазымдарының тізбесін айқындау туралы" (Нормативтік құқықтық актілерді мемлекеттік тіркеу тізілімінде № 4772 тіркелген, 2014 жылғы 5 маусымда "Таза бұлақ - Чистый родник" аудандық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 көрсетілген қаулының атауы жаңа редакцияда жазылсын:</w:t>
      </w:r>
      <w:r>
        <w:br/>
      </w:r>
      <w:r>
        <w:rPr>
          <w:rFonts w:ascii="Times New Roman"/>
          <w:b w:val="false"/>
          <w:i w:val="false"/>
          <w:color w:val="000000"/>
          <w:sz w:val="28"/>
        </w:rPr>
        <w:t>
      "Аудандық бюджет қаражаты есебінен тарифтік ставкалар мен лауазымдық айлықақыларын жиырма бес пайызға жоғарылатуға құқығы бар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w:t>
      </w:r>
      <w:r>
        <w:br/>
      </w:r>
      <w:r>
        <w:rPr>
          <w:rFonts w:ascii="Times New Roman"/>
          <w:b w:val="false"/>
          <w:i w:val="false"/>
          <w:color w:val="000000"/>
          <w:sz w:val="28"/>
        </w:rPr>
        <w:t>
      </w:t>
      </w:r>
      <w:r>
        <w:rPr>
          <w:rFonts w:ascii="Times New Roman"/>
          <w:b w:val="false"/>
          <w:i w:val="false"/>
          <w:color w:val="000000"/>
          <w:sz w:val="28"/>
        </w:rPr>
        <w:t xml:space="preserve">2)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Аудандық бюджет қаражаты есебінен тарифтік ставкалар мен лауазымдық айлықақыларын жиырма бес пайызға жоғарылатуға құқығы бар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 осы қаулының қосымшасына сәйкес анықталсын.";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қосымшада</w:t>
      </w:r>
      <w:r>
        <w:rPr>
          <w:rFonts w:ascii="Times New Roman"/>
          <w:b w:val="false"/>
          <w:i w:val="false"/>
          <w:color w:val="000000"/>
          <w:sz w:val="28"/>
        </w:rPr>
        <w:t xml:space="preserve"> тақырып жаңа редакцияда жазылсын:</w:t>
      </w:r>
      <w:r>
        <w:br/>
      </w:r>
      <w:r>
        <w:rPr>
          <w:rFonts w:ascii="Times New Roman"/>
          <w:b w:val="false"/>
          <w:i w:val="false"/>
          <w:color w:val="000000"/>
          <w:sz w:val="28"/>
        </w:rPr>
        <w:t>
      "Аудандық бюджет қаражаты есебінен тарифтік ставкалар мен лауазымдық айлықақыларын жиырма бес пайызға жоғарылатуға құқығы бар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w:t>
      </w:r>
      <w:r>
        <w:br/>
      </w:r>
      <w:r>
        <w:rPr>
          <w:rFonts w:ascii="Times New Roman"/>
          <w:b w:val="false"/>
          <w:i w:val="false"/>
          <w:color w:val="000000"/>
          <w:sz w:val="28"/>
        </w:rPr>
        <w:t>
      </w:t>
      </w:r>
      <w:r>
        <w:rPr>
          <w:rFonts w:ascii="Times New Roman"/>
          <w:b w:val="false"/>
          <w:i w:val="false"/>
          <w:color w:val="000000"/>
          <w:sz w:val="28"/>
        </w:rPr>
        <w:t xml:space="preserve">4) қосымша мынадай мазмұндағы </w:t>
      </w:r>
      <w:r>
        <w:rPr>
          <w:rFonts w:ascii="Times New Roman"/>
          <w:b w:val="false"/>
          <w:i w:val="false"/>
          <w:color w:val="000000"/>
          <w:sz w:val="28"/>
        </w:rPr>
        <w:t>5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"5. Спорт мамандарының лауазымдары:</w:t>
      </w:r>
      <w:r>
        <w:br/>
      </w:r>
      <w:r>
        <w:rPr>
          <w:rFonts w:ascii="Times New Roman"/>
          <w:b w:val="false"/>
          <w:i w:val="false"/>
          <w:color w:val="000000"/>
          <w:sz w:val="28"/>
        </w:rPr>
        <w:t>
      1) мемлекеттік мекеме және қазыналық кәсіпорын басшысы;</w:t>
      </w:r>
      <w:r>
        <w:br/>
      </w:r>
      <w:r>
        <w:rPr>
          <w:rFonts w:ascii="Times New Roman"/>
          <w:b w:val="false"/>
          <w:i w:val="false"/>
          <w:color w:val="000000"/>
          <w:sz w:val="28"/>
        </w:rPr>
        <w:t>
      2) мемлекеттік мекеме және қазыналық кәсіпорын басшысының орынбасары;</w:t>
      </w:r>
      <w:r>
        <w:br/>
      </w:r>
      <w:r>
        <w:rPr>
          <w:rFonts w:ascii="Times New Roman"/>
          <w:b w:val="false"/>
          <w:i w:val="false"/>
          <w:color w:val="000000"/>
          <w:sz w:val="28"/>
        </w:rPr>
        <w:t>
      3) медициналық бике;</w:t>
      </w:r>
      <w:r>
        <w:br/>
      </w:r>
      <w:r>
        <w:rPr>
          <w:rFonts w:ascii="Times New Roman"/>
          <w:b w:val="false"/>
          <w:i w:val="false"/>
          <w:color w:val="000000"/>
          <w:sz w:val="28"/>
        </w:rPr>
        <w:t>
      4) нұсқаушы;</w:t>
      </w:r>
      <w:r>
        <w:br/>
      </w:r>
      <w:r>
        <w:rPr>
          <w:rFonts w:ascii="Times New Roman"/>
          <w:b w:val="false"/>
          <w:i w:val="false"/>
          <w:color w:val="000000"/>
          <w:sz w:val="28"/>
        </w:rPr>
        <w:t>
      5) әдістемеші;</w:t>
      </w:r>
      <w:r>
        <w:br/>
      </w:r>
      <w:r>
        <w:rPr>
          <w:rFonts w:ascii="Times New Roman"/>
          <w:b w:val="false"/>
          <w:i w:val="false"/>
          <w:color w:val="000000"/>
          <w:sz w:val="28"/>
        </w:rPr>
        <w:t>
      6) жаттықтырушы".</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Алтынсарин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Алтынсарин аудандық </w:t>
      </w:r>
      <w:r>
        <w:br/>
      </w:r>
      <w:r>
        <w:rPr>
          <w:rFonts w:ascii="Times New Roman"/>
          <w:b w:val="false"/>
          <w:i w:val="false"/>
          <w:color w:val="000000"/>
          <w:sz w:val="28"/>
        </w:rPr>
        <w:t xml:space="preserve">
      мәслихатының хатшысы </w:t>
      </w:r>
      <w:r>
        <w:br/>
      </w:r>
      <w:r>
        <w:rPr>
          <w:rFonts w:ascii="Times New Roman"/>
          <w:b w:val="false"/>
          <w:i w:val="false"/>
          <w:color w:val="000000"/>
          <w:sz w:val="28"/>
        </w:rPr>
        <w:t xml:space="preserve">
      __________ Б. Есмұханов </w:t>
      </w:r>
      <w:r>
        <w:br/>
      </w:r>
      <w:r>
        <w:rPr>
          <w:rFonts w:ascii="Times New Roman"/>
          <w:b w:val="false"/>
          <w:i w:val="false"/>
          <w:color w:val="000000"/>
          <w:sz w:val="28"/>
        </w:rPr>
        <w:t>
      2015 жыл 3 тамыз</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