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3c0b" w14:textId="4913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2013 жылғы 2 қазандағы № 347 "Кемінде жиырма бес пайызға жоғары лауазымдық жалақылар мен тарифтік ставкаларды алуға құқығы бар азаматтық қызметші болып табылатын және ауылдық жерде жұмыс істейтін әлеуметтік қамсыздандыру, білім беру, мәдениет, ветеринария саласындағы мамандар лаузымдарының тізбесін айқындау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Әулиекөл ауданы әкімдігінің 2015 жылғы 6 сәуірдегі № 75 қаулысы. Қостанай облысының Әділет департаментінде 2015 жылғы 28 сәуірде № 5550 болып тіркелді</w:t>
      </w:r>
    </w:p>
    <w:p>
      <w:pPr>
        <w:spacing w:after="0"/>
        <w:ind w:left="0"/>
        <w:jc w:val="both"/>
      </w:pPr>
      <w:bookmarkStart w:name="z1" w:id="0"/>
      <w:r>
        <w:rPr>
          <w:rFonts w:ascii="Times New Roman"/>
          <w:b w:val="false"/>
          <w:i w:val="false"/>
          <w:color w:val="000000"/>
          <w:sz w:val="28"/>
        </w:rPr>
        <w:t>
      Қазақстан Республикасының 2007 жылғы 15 мамырдағы Еңбек кодексінің 18-бабының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әкімдігінің 2013 жылғы 2 қазандағы </w:t>
      </w:r>
      <w:r>
        <w:rPr>
          <w:rFonts w:ascii="Times New Roman"/>
          <w:b w:val="false"/>
          <w:i w:val="false"/>
          <w:color w:val="000000"/>
          <w:sz w:val="28"/>
        </w:rPr>
        <w:t>№347</w:t>
      </w:r>
      <w:r>
        <w:rPr>
          <w:rFonts w:ascii="Times New Roman"/>
          <w:b w:val="false"/>
          <w:i w:val="false"/>
          <w:color w:val="000000"/>
          <w:sz w:val="28"/>
        </w:rPr>
        <w:t xml:space="preserve"> "Кемінде жиырма бес пайызға жоғары лауазымдық жалақылар мен тарифтік ставкаларды алуға құқығы бар азаматтық қызметші болып табылатын және ауылдық жерде жұмыс істейтін әлеуметтік қамсыздандыру, білім беру, мәдениет, ветеринария саласындағы мамандар лауазымдарының тізбесін айқындау туралы" қаулысына (нормативтік құқықтық актілерді мемлекеттік тіркеу тізілімінде №4268 тіркелген, аудандық "Әулиекөл" газетінде 2013 жылғы 31 қазанда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қаулының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"Кемінде жиырма бес пайызға жоғары лауазымдық жалақылар мен тарифтік ставкаларды алуға құқығы бар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лаузымдарының тізбесін айқындау туралы";</w:t>
      </w:r>
      <w:r>
        <w:br/>
      </w:r>
      <w:r>
        <w:rPr>
          <w:rFonts w:ascii="Times New Roman"/>
          <w:b w:val="false"/>
          <w:i w:val="false"/>
          <w:color w:val="000000"/>
          <w:sz w:val="28"/>
        </w:rPr>
        <w:t>
</w:t>
      </w:r>
      <w:r>
        <w:rPr>
          <w:rFonts w:ascii="Times New Roman"/>
          <w:b w:val="false"/>
          <w:i w:val="false"/>
          <w:color w:val="000000"/>
          <w:sz w:val="28"/>
        </w:rPr>
        <w:t>
      2) көрсетілген қаулының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есебінен кемінде жиырма бес пайызға жоғары лауазымдық жалақылар мен тарифтік ставкаларды алуға құқығы бар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лаузымдарының тізбесі, осы қаулының қосымшасына сәйкес анықталсын.";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қосымшада</w:t>
      </w:r>
      <w:r>
        <w:rPr>
          <w:rFonts w:ascii="Times New Roman"/>
          <w:b w:val="false"/>
          <w:i w:val="false"/>
          <w:color w:val="000000"/>
          <w:sz w:val="28"/>
        </w:rPr>
        <w:t xml:space="preserve"> тақырып жаңа редакцияда жазылсын:</w:t>
      </w:r>
      <w:r>
        <w:br/>
      </w:r>
      <w:r>
        <w:rPr>
          <w:rFonts w:ascii="Times New Roman"/>
          <w:b w:val="false"/>
          <w:i w:val="false"/>
          <w:color w:val="000000"/>
          <w:sz w:val="28"/>
        </w:rPr>
        <w:t>
</w:t>
      </w:r>
      <w:r>
        <w:rPr>
          <w:rFonts w:ascii="Times New Roman"/>
          <w:b w:val="false"/>
          <w:i w:val="false"/>
          <w:color w:val="000000"/>
          <w:sz w:val="28"/>
        </w:rPr>
        <w:t>
      "Аудандық бюджет қаражаты есебінен кемінде жиырма бес пайызға жоғары лауазымдық жалақылар мен тарифтік ставкаларды алуға құқығы бар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 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"36. жаттықтырушы;</w:t>
      </w:r>
      <w:r>
        <w:br/>
      </w:r>
      <w:r>
        <w:rPr>
          <w:rFonts w:ascii="Times New Roman"/>
          <w:b w:val="false"/>
          <w:i w:val="false"/>
          <w:color w:val="000000"/>
          <w:sz w:val="28"/>
        </w:rPr>
        <w:t>
</w:t>
      </w:r>
      <w:r>
        <w:rPr>
          <w:rFonts w:ascii="Times New Roman"/>
          <w:b w:val="false"/>
          <w:i w:val="false"/>
          <w:color w:val="000000"/>
          <w:sz w:val="28"/>
        </w:rPr>
        <w:t>
      37. арнаулы әлеуметтік қызметтерге қажеттілікті бағалау және айқындау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ffffff"/>
          <w:sz w:val="28"/>
        </w:rPr>
        <w:t>п</w:t>
      </w:r>
      <w:r>
        <w:rPr>
          <w:rFonts w:ascii="Times New Roman"/>
          <w:b w:val="false"/>
          <w:i w:val="false"/>
          <w:color w:val="000000"/>
          <w:sz w:val="28"/>
        </w:rPr>
        <w:t>Осы қаулының орындалуын бақылау аудан әкімінің орынбасары Р.С. Нұғмановаға жүктелсін.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ffffff"/>
          <w:sz w:val="28"/>
        </w:rPr>
        <w:t>и</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Балғарин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