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11f9" w14:textId="33a1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28 ақпандағы № 21 "Қостанай облысы Денисов ауданы Заәйет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маусымдағы № 56 шешімі. Қостанай облысының Әділет департаментінде 2015 жылғы 8 шілдеде № 5734 болып тіркелді. Күші жойылды - останай облысы Денисов ауданы мәслихатының 2020 жылғы 11 наурыздағы № 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останай облысы Денисов ауданы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2014 жылғы 28 ақпандағы № 21 "Қостанай облысы Денисов ауданы Заәйет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4549 болып тіркелген, 2014 жылғы 25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Денисов ауданы Заәйет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Заәйет ауылдық округі ауылдардың шегінде бөлек жиынды өткізуді Заәйет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Заәйет ауылдық округі ауылдардың қатысып отырған және оған қатысуға құқығы бар тұрғындарын тіркеу жүргізіледі.".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Денисов ауданының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Заәйет ауылдық округі әкімінің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В. Сапега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"19"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