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5f85" w14:textId="df55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17 маусымдағы № 105 қаулысы. Қостанай облысының Әділет департаментінде 2015 жылғы 30 маусымда № 5710 болып тіркелді. Күші жойылды - Қостанай облысы Жангелдин ауданы әкімдігінің 2015 жылғы 29 қыркүйектегі № 146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Жангелдин ауданы әкімдігінің 29.09.2015 </w:t>
      </w:r>
      <w:r>
        <w:rPr>
          <w:rFonts w:ascii="Times New Roman"/>
          <w:b w:val="false"/>
          <w:i w:val="false"/>
          <w:color w:val="ff0000"/>
          <w:sz w:val="28"/>
        </w:rPr>
        <w:t>№ 146</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Жангелдин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Кенжегарин</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17 маусымдағы  </w:t>
      </w:r>
      <w:r>
        <w:br/>
      </w:r>
      <w:r>
        <w:rPr>
          <w:rFonts w:ascii="Times New Roman"/>
          <w:b w:val="false"/>
          <w:i w:val="false"/>
          <w:color w:val="000000"/>
          <w:sz w:val="28"/>
        </w:rPr>
        <w:t xml:space="preserve">
№ 105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63500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3307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17 маусымдағы    </w:t>
      </w:r>
      <w:r>
        <w:br/>
      </w:r>
      <w:r>
        <w:rPr>
          <w:rFonts w:ascii="Times New Roman"/>
          <w:b w:val="false"/>
          <w:i w:val="false"/>
          <w:color w:val="000000"/>
          <w:sz w:val="28"/>
        </w:rPr>
        <w:t xml:space="preserve">
№ 105 қаулысымен бекітілген  </w:t>
      </w:r>
    </w:p>
    <w:bookmarkEnd w:id="3"/>
    <w:p>
      <w:pPr>
        <w:spacing w:after="0"/>
        <w:ind w:left="0"/>
        <w:jc w:val="left"/>
      </w:pPr>
      <w:r>
        <w:rPr>
          <w:rFonts w:ascii="Times New Roman"/>
          <w:b/>
          <w:i w:val="false"/>
          <w:color w:val="000000"/>
        </w:rPr>
        <w:t xml:space="preserve"> Жангелдин ауданының шалғайдағы елдi мекендерде тұратын балаларды жалпы бiлiм беретiн мектептерге тасымалдаудың қағидалары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Жангелдин ауданының шалғайдағы елдi мекендерде тұратын балаларды жалпы бiлiм беретiн мектептерге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Жүргiзушiлердiң еңбегi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2" w:id="6"/>
    <w:p>
      <w:pPr>
        <w:spacing w:after="0"/>
        <w:ind w:left="0"/>
        <w:jc w:val="left"/>
      </w:pPr>
      <w:r>
        <w:rPr>
          <w:rFonts w:ascii="Times New Roman"/>
          <w:b/>
          <w:i w:val="false"/>
          <w:color w:val="000000"/>
        </w:rPr>
        <w:t xml:space="preserve"> 
2. Балаларды тасымалдауды ұйымдастыру</w:t>
      </w:r>
    </w:p>
    <w:bookmarkEnd w:id="6"/>
    <w:bookmarkStart w:name="z13"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тәртібін және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Жол жүрісі қағидаларын</w:t>
      </w:r>
      <w:r>
        <w:rPr>
          <w:rFonts w:ascii="Times New Roman"/>
          <w:b w:val="false"/>
          <w:i w:val="false"/>
          <w:color w:val="000000"/>
          <w:sz w:val="28"/>
        </w:rPr>
        <w:t xml:space="preserve"> (бұдан әрі – Жол жүрісі 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w:t>
      </w:r>
      <w:r>
        <w:rPr>
          <w:rFonts w:ascii="Times New Roman"/>
          <w:b w:val="false"/>
          <w:i w:val="false"/>
          <w:color w:val="000000"/>
          <w:sz w:val="28"/>
        </w:rPr>
        <w:t>Жол жүрісі қағидасын</w:t>
      </w:r>
      <w:r>
        <w:rPr>
          <w:rFonts w:ascii="Times New Roman"/>
          <w:b w:val="false"/>
          <w:i w:val="false"/>
          <w:color w:val="000000"/>
          <w:sz w:val="28"/>
        </w:rPr>
        <w:t xml:space="preserve">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7" w:id="8"/>
    <w:p>
      <w:pPr>
        <w:spacing w:after="0"/>
        <w:ind w:left="0"/>
        <w:jc w:val="left"/>
      </w:pPr>
      <w:r>
        <w:rPr>
          <w:rFonts w:ascii="Times New Roman"/>
          <w:b/>
          <w:i w:val="false"/>
          <w:color w:val="000000"/>
        </w:rPr>
        <w:t xml:space="preserve"> 
3. Қорытынды</w:t>
      </w:r>
    </w:p>
    <w:bookmarkEnd w:id="8"/>
    <w:bookmarkStart w:name="z28" w:id="9"/>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