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b794" w14:textId="d5ab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мамандарға кемінде жиырма бес пайызға жоғарылатылған лауазымдық айлықақылар мен тарифтiк ставкаларды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2015 жылғы 30 шілдедегі № 231 шешімі. Қостанай облысының Әділет департаментінде 2015 жылғы 25 тамызда № 5838 болып тіркелді. Күші жойылды - Қостанай облысы Жангелдин ауданы мәслихатының 2016 жылғы 18 қаңтардағы № 253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18.01.2016 </w:t>
      </w:r>
      <w:r>
        <w:rPr>
          <w:rFonts w:ascii="Times New Roman"/>
          <w:b w:val="false"/>
          <w:i w:val="false"/>
          <w:color w:val="ff0000"/>
          <w:sz w:val="28"/>
        </w:rPr>
        <w:t>№ 253</w:t>
      </w:r>
      <w:r>
        <w:rPr>
          <w:rFonts w:ascii="Times New Roman"/>
          <w:b w:val="false"/>
          <w:i w:val="false"/>
          <w:color w:val="ff0000"/>
          <w:sz w:val="28"/>
        </w:rPr>
        <w:t xml:space="preserve"> шешімімен (қол қойылған күнінен бастап күшіне енеді).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Жангелдин аудандық мәслихаты</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кемінде жиырма бес пайызға жоғарылатылған лауазымдық айлықақылар мен тарифтiк ставкалар белгiленсін.</w:t>
      </w:r>
      <w:r>
        <w:br/>
      </w:r>
      <w:r>
        <w:rPr>
          <w:rFonts w:ascii="Times New Roman"/>
          <w:b w:val="false"/>
          <w:i w:val="false"/>
          <w:color w:val="000000"/>
          <w:sz w:val="28"/>
        </w:rPr>
        <w:t>
</w:t>
      </w:r>
      <w:r>
        <w:rPr>
          <w:rFonts w:ascii="Times New Roman"/>
          <w:b w:val="false"/>
          <w:i w:val="false"/>
          <w:color w:val="000000"/>
          <w:sz w:val="28"/>
        </w:rPr>
        <w:t>
      2. Мәслихаттың 2014 жылғы 26 наурыздағы № 163 «Азаматтық қызметші болып табылатын және ауылдық жерде жұмыс iстейтiн әлеуметтiк қамсыздандыру, бiлiм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тарифтiк ставкаларды белгiлеу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4598 тіркелген, 2014 жылғы 24 сәуірде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енгiзiледі.</w:t>
      </w:r>
    </w:p>
    <w:bookmarkEnd w:id="1"/>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он алтыншы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Е. Биржикенов</w:t>
      </w:r>
      <w:r>
        <w:br/>
      </w:r>
      <w:r>
        <w:rPr>
          <w:rFonts w:ascii="Times New Roman"/>
          <w:b w:val="false"/>
          <w:i w:val="false"/>
          <w:color w:val="000000"/>
          <w:sz w:val="28"/>
        </w:rPr>
        <w:t>
</w:t>
      </w:r>
      <w:r>
        <w:rPr>
          <w:rFonts w:ascii="Times New Roman"/>
          <w:b w:val="false"/>
          <w:i/>
          <w:color w:val="000000"/>
          <w:sz w:val="28"/>
        </w:rPr>
        <w:t>      2015 жылғы 31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