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b03c1" w14:textId="2eb0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283 "Жітіқара ауданының 2015-2017 жылдарға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Жітіқара ауданы мәслихатының 2015 жылғы 20 наурыздағы № 308 шешімі. Қостанай облысының Әділет департаментінде 2015 жылғы 26 наурызда № 5457 болып тіркелді. Қолданылу мерзімінің аяқталуына байланысты күші жойылды (Қостанай облысы Жітіқара ауданы мәслихатының 2016 жылғы 14 қаңтардағы № 02-32/18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Қолданылу мерзімінің аяқталуына байланысты күші жойылды (Қостанай облысы Жітіқара ауданы мәслихатының 14.01.2016 № 02-32/18 хаты).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 кодексінің 109-бабының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Жітіқара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 2014 жылғы 24 желтоқсандағы № 283 "Жітіқара ауданының 2015-2017 жылдарға арналған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5301 тіркелген, 2015 жылғы 22 қаңтарда "Житикаринские новости" газетінде жарияланған)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1), 2), 5), 6) тармақшалары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кірістер – 3523474,3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1493343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4066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- 16673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2009392,3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3561035,9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-57208,6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 пайдалану) – 57208,6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5-тармағындағы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6), 8)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балалар - жасөспірімдер спорт мектебін ұстауға - 30848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моноқалаларда бюджеттік инвестициялық жобаларды іске асыруға - 11113 мың теңге;";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12), 13) тармақшалармен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"12) электрондық оқыту жүйесінің бағдарламасы шеңберінде кең жолақты Интернетті төлеуге - 3762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моноқалаларды ағымдағы жайластыруға 2014 жылғы түзетудің қорытындылары бойынша қалпына келтіруге - 12817,3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6-тармағындағы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1), 2), 3), 7), 8), 10), 12), 13) тармақшалар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"1) мектепке дейінгі білім беру ұйымдарында мемлекеттік білім беру тапсырысын іске асыруға - 58058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үш деңгейлі жүйе бойынша біліктілігін арттырудан өткен мұғалімдерге төленетін еңбекақыны арттыруға - 41668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Ұлы Отан соғысындағы Жеңістің жетпіс жылдығына арналған іс-шараларды өткізуге - 14978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моноқалаларда бюджеттік инвестициялық жобаларды іске асыруға - 254782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моноқалаларды ағымдағы жайластыруға - 111813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жобаларды іске асыру үшін банктер кредиттері бойынша пайыздық мөлшерлемені субсидиялауға - 8778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азаматтық хал актілерін тіркеу бөлімдерінің штаттық санын ұсауға - 1092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13) мемлекеттік мекемелердің мемлекеттік қызметшілер болып табылмайтын жұмыскерлеріне, сондай-ақ жергілікті бюджеттерден қаржыландырылатын мемлекеттік қазыналық кәсіпорындардың жұмыскерлеріне еңбекақы төлеу жүйесінің жаңа моделі бойынша еңбекақы төлеуге және олардың лауазымдық айлықақыларына ерекше еңбек жағдайлары үшін ай сайынғы үстемеақы төлеуге - 108755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14) тармақшамен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агроөнеркәсіптік кешеніндегі жергілікті атқарушы органдардың бөлімшелерін ұстауға - 4378 мың теңге.".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 </w:t>
      </w:r>
      <w:r>
        <w:rPr>
          <w:rFonts w:ascii="Times New Roman"/>
          <w:b w:val="false"/>
          <w:i w:val="false"/>
          <w:color w:val="000000"/>
          <w:sz w:val="28"/>
        </w:rPr>
        <w:t>7-3-тармақпен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"7-3. 2015 жылға арналған аудандық бюджетте республикалық бюджеттен бөлінген нысаналы трансферттердің 3530,5 мың теңге, облыстық бюджеттен – 14305,2 мың теңге сомасында қайтарылуы қарастырылғаны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жылғы 1 қаңтардан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төрағасы                         А. Испергенов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Жітіқара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мәслихаты хатшысының м.а.                  Г. Таликбаева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"Жіті</w:t>
      </w:r>
      <w:r>
        <w:rPr>
          <w:rFonts w:ascii="Times New Roman"/>
          <w:b w:val="false"/>
          <w:i/>
          <w:color w:val="000000"/>
          <w:sz w:val="28"/>
        </w:rPr>
        <w:t>қ</w:t>
      </w:r>
      <w:r>
        <w:rPr>
          <w:rFonts w:ascii="Times New Roman"/>
          <w:b w:val="false"/>
          <w:i/>
          <w:color w:val="000000"/>
          <w:sz w:val="28"/>
        </w:rPr>
        <w:t xml:space="preserve">ара ауданы 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кімдігіні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</w:t>
      </w:r>
      <w:r>
        <w:rPr>
          <w:rFonts w:ascii="Times New Roman"/>
          <w:b w:val="false"/>
          <w:i/>
          <w:color w:val="000000"/>
          <w:sz w:val="28"/>
        </w:rPr>
        <w:t>ә</w:t>
      </w:r>
      <w:r>
        <w:rPr>
          <w:rFonts w:ascii="Times New Roman"/>
          <w:b w:val="false"/>
          <w:i/>
          <w:color w:val="000000"/>
          <w:sz w:val="28"/>
        </w:rPr>
        <w:t>не бюджеттік жоспарлау б</w:t>
      </w:r>
      <w:r>
        <w:rPr>
          <w:rFonts w:ascii="Times New Roman"/>
          <w:b w:val="false"/>
          <w:i/>
          <w:color w:val="000000"/>
          <w:sz w:val="28"/>
        </w:rPr>
        <w:t>ө</w:t>
      </w:r>
      <w:r>
        <w:rPr>
          <w:rFonts w:ascii="Times New Roman"/>
          <w:b w:val="false"/>
          <w:i/>
          <w:color w:val="000000"/>
          <w:sz w:val="28"/>
        </w:rPr>
        <w:t>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</w:t>
      </w:r>
      <w:r>
        <w:rPr>
          <w:rFonts w:ascii="Times New Roman"/>
          <w:b w:val="false"/>
          <w:i/>
          <w:color w:val="000000"/>
          <w:sz w:val="28"/>
        </w:rPr>
        <w:t>ң</w:t>
      </w:r>
      <w:r>
        <w:rPr>
          <w:rFonts w:ascii="Times New Roman"/>
          <w:b w:val="false"/>
          <w:i/>
          <w:color w:val="000000"/>
          <w:sz w:val="28"/>
        </w:rPr>
        <w:t xml:space="preserve">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______________Г. Жидебаева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2015 жыл</w:t>
      </w:r>
      <w:r>
        <w:rPr>
          <w:rFonts w:ascii="Times New Roman"/>
          <w:b w:val="false"/>
          <w:i/>
          <w:color w:val="000000"/>
          <w:sz w:val="28"/>
        </w:rPr>
        <w:t>ғ</w:t>
      </w:r>
      <w:r>
        <w:rPr>
          <w:rFonts w:ascii="Times New Roman"/>
          <w:b w:val="false"/>
          <w:i/>
          <w:color w:val="000000"/>
          <w:sz w:val="28"/>
        </w:rPr>
        <w:t>ы 20 наурыз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308 шешіміне 1-қосымша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2015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7"/>
        <w:gridCol w:w="759"/>
        <w:gridCol w:w="638"/>
        <w:gridCol w:w="7252"/>
        <w:gridCol w:w="2514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3523474,3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1493343</w:t>
            </w:r>
          </w:p>
        </w:tc>
      </w:tr>
      <w:tr>
        <w:trPr>
          <w:trHeight w:val="21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654118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529360</w:t>
            </w:r>
          </w:p>
        </w:tc>
      </w:tr>
      <w:tr>
        <w:trPr>
          <w:trHeight w:val="22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236562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157220</w:t>
            </w:r>
          </w:p>
        </w:tc>
      </w:tr>
      <w:tr>
        <w:trPr>
          <w:trHeight w:val="1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12908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64511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</w:t>
            </w:r>
          </w:p>
        </w:tc>
      </w:tr>
      <w:tr>
        <w:trPr>
          <w:trHeight w:val="48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64387</w:t>
            </w:r>
          </w:p>
        </w:tc>
      </w:tr>
      <w:tr>
        <w:trPr>
          <w:trHeight w:val="33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6124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31801</w:t>
            </w:r>
          </w:p>
        </w:tc>
      </w:tr>
      <w:tr>
        <w:trPr>
          <w:trHeight w:val="5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24060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</w:t>
            </w:r>
          </w:p>
        </w:tc>
      </w:tr>
      <w:tr>
        <w:trPr>
          <w:trHeight w:val="30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салықтар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11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8872</w:t>
            </w:r>
          </w:p>
        </w:tc>
      </w:tr>
      <w:tr>
        <w:trPr>
          <w:trHeight w:val="2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5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45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4066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16673</w:t>
            </w:r>
          </w:p>
        </w:tc>
      </w:tr>
      <w:tr>
        <w:trPr>
          <w:trHeight w:val="36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</w:t>
            </w:r>
          </w:p>
        </w:tc>
      </w:tr>
      <w:tr>
        <w:trPr>
          <w:trHeight w:val="270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15389</w:t>
            </w:r>
          </w:p>
        </w:tc>
      </w:tr>
      <w:tr>
        <w:trPr>
          <w:trHeight w:val="16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11522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3867</w:t>
            </w:r>
          </w:p>
        </w:tc>
      </w:tr>
      <w:tr>
        <w:trPr>
          <w:trHeight w:val="31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  <w:tr>
        <w:trPr>
          <w:trHeight w:val="58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  <w:tr>
        <w:trPr>
          <w:trHeight w:val="195" w:hRule="atLeast"/>
        </w:trPr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2009392,3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5"/>
        <w:gridCol w:w="379"/>
        <w:gridCol w:w="907"/>
        <w:gridCol w:w="846"/>
        <w:gridCol w:w="6250"/>
        <w:gridCol w:w="2553"/>
      </w:tblGrid>
      <w:tr>
        <w:trPr>
          <w:trHeight w:val="5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3561035,9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284360</w:t>
            </w:r>
          </w:p>
        </w:tc>
      </w:tr>
      <w:tr>
        <w:trPr>
          <w:trHeight w:val="8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228298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14744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81454</w:t>
            </w:r>
          </w:p>
        </w:tc>
      </w:tr>
      <w:tr>
        <w:trPr>
          <w:trHeight w:val="8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81454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132100</w:t>
            </w:r>
          </w:p>
        </w:tc>
      </w:tr>
      <w:tr>
        <w:trPr>
          <w:trHeight w:val="2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22826</w:t>
            </w:r>
          </w:p>
        </w:tc>
      </w:tr>
      <w:tr>
        <w:trPr>
          <w:trHeight w:val="11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16783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2260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3783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12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15368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15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17868</w:t>
            </w:r>
          </w:p>
        </w:tc>
      </w:tr>
      <w:tr>
        <w:trPr>
          <w:trHeight w:val="2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</w:t>
            </w:r>
          </w:p>
        </w:tc>
      </w:tr>
      <w:tr>
        <w:trPr>
          <w:trHeight w:val="2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6308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13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4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10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1883566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108010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49952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58058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1564034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</w:t>
            </w:r>
          </w:p>
        </w:tc>
      </w:tr>
      <w:tr>
        <w:trPr>
          <w:trHeight w:val="5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1530238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1478104</w:t>
            </w:r>
          </w:p>
        </w:tc>
      </w:tr>
      <w:tr>
        <w:trPr>
          <w:trHeight w:val="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52134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32697</w:t>
            </w:r>
          </w:p>
        </w:tc>
      </w:tr>
      <w:tr>
        <w:trPr>
          <w:trHeight w:val="43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211522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211522</w:t>
            </w:r>
          </w:p>
        </w:tc>
      </w:tr>
      <w:tr>
        <w:trPr>
          <w:trHeight w:val="8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17858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9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1565</w:t>
            </w:r>
          </w:p>
        </w:tc>
      </w:tr>
      <w:tr>
        <w:trPr>
          <w:trHeight w:val="15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24614</w:t>
            </w:r>
          </w:p>
        </w:tc>
      </w:tr>
      <w:tr>
        <w:trPr>
          <w:trHeight w:val="15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9381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127951</w:t>
            </w:r>
          </w:p>
        </w:tc>
      </w:tr>
      <w:tr>
        <w:trPr>
          <w:trHeight w:val="1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305997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9870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237276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237276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26368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11487</w:t>
            </w:r>
          </w:p>
        </w:tc>
      </w:tr>
      <w:tr>
        <w:trPr>
          <w:trHeight w:val="3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80085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32914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28909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Зейнеткерлер мен мүгедектерге әлеуметтiк қызмет көрсету аумақтық орталығы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12790</w:t>
            </w:r>
          </w:p>
        </w:tc>
      </w:tr>
      <w:tr>
        <w:trPr>
          <w:trHeight w:val="4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24374</w:t>
            </w:r>
          </w:p>
        </w:tc>
      </w:tr>
      <w:tr>
        <w:trPr>
          <w:trHeight w:val="15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</w:t>
            </w:r>
          </w:p>
        </w:tc>
      </w:tr>
      <w:tr>
        <w:trPr>
          <w:trHeight w:val="10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58851</w:t>
            </w:r>
          </w:p>
        </w:tc>
      </w:tr>
      <w:tr>
        <w:trPr>
          <w:trHeight w:val="15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29287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29113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318547,9</w:t>
            </w:r>
          </w:p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36288,9</w:t>
            </w:r>
          </w:p>
        </w:tc>
      </w:tr>
      <w:tr>
        <w:trPr>
          <w:trHeight w:val="11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 сақталуын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2622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Авариялық және ескі тұрғын үйлерді бұзу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5338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7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 және (немесе)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26396,9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206624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3777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202847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75635</w:t>
            </w:r>
          </w:p>
        </w:tc>
      </w:tr>
      <w:tr>
        <w:trPr>
          <w:trHeight w:val="4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35041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128678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45183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22108</w:t>
            </w:r>
          </w:p>
        </w:tc>
      </w:tr>
      <w:tr>
        <w:trPr>
          <w:trHeight w:val="9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7504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4804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</w:p>
        </w:tc>
      </w:tr>
      <w:tr>
        <w:trPr>
          <w:trHeight w:val="13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41394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31901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22584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9317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6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9493</w:t>
            </w:r>
          </w:p>
        </w:tc>
      </w:tr>
      <w:tr>
        <w:trPr>
          <w:trHeight w:val="9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10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7988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12005</w:t>
            </w:r>
          </w:p>
        </w:tc>
      </w:tr>
      <w:tr>
        <w:trPr>
          <w:trHeight w:val="15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11296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8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13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78684</w:t>
            </w:r>
          </w:p>
        </w:tc>
      </w:tr>
      <w:tr>
        <w:trPr>
          <w:trHeight w:val="3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38339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21798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15297</w:t>
            </w:r>
          </w:p>
        </w:tc>
      </w:tr>
      <w:tr>
        <w:trPr>
          <w:trHeight w:val="51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11771</w:t>
            </w:r>
          </w:p>
        </w:tc>
      </w:tr>
      <w:tr>
        <w:trPr>
          <w:trHeight w:val="1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2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11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30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30079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Сәулет, қала құрылысы және құрылыс қызметі 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17011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46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10470</w:t>
            </w:r>
          </w:p>
        </w:tc>
      </w:tr>
      <w:tr>
        <w:trPr>
          <w:trHeight w:val="45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8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6541</w:t>
            </w:r>
          </w:p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44711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11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30183</w:t>
            </w:r>
          </w:p>
        </w:tc>
      </w:tr>
      <w:tr>
        <w:trPr>
          <w:trHeight w:val="22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472382,3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6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7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9515</w:t>
            </w:r>
          </w:p>
        </w:tc>
      </w:tr>
      <w:tr>
        <w:trPr>
          <w:trHeight w:val="18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462867,3</w:t>
            </w:r>
          </w:p>
        </w:tc>
      </w:tr>
      <w:tr>
        <w:trPr>
          <w:trHeight w:val="6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2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87493</w:t>
            </w:r>
          </w:p>
        </w:tc>
      </w:tr>
      <w:tr>
        <w:trPr>
          <w:trHeight w:val="6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70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41140</w:t>
            </w:r>
          </w:p>
        </w:tc>
      </w:tr>
      <w:tr>
        <w:trPr>
          <w:trHeight w:val="11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159182,3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Моноқалаларды ағымдағы жайластыру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37137,3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122045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96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14424</w:t>
            </w:r>
          </w:p>
        </w:tc>
      </w:tr>
      <w:tr>
        <w:trPr>
          <w:trHeight w:val="5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085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бюджеттік инвестициялық жобаларды іске асыру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143850</w:t>
            </w:r>
          </w:p>
        </w:tc>
      </w:tr>
      <w:tr>
        <w:trPr>
          <w:trHeight w:val="67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16778</w:t>
            </w:r>
          </w:p>
        </w:tc>
      </w:tr>
      <w:tr>
        <w:trPr>
          <w:trHeight w:val="9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8778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жаңа өндірістерді дамытуға гранттар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61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17835,7</w:t>
            </w:r>
          </w:p>
        </w:tc>
      </w:tr>
      <w:tr>
        <w:trPr>
          <w:trHeight w:val="33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19647</w:t>
            </w:r>
          </w:p>
        </w:tc>
      </w:tr>
      <w:tr>
        <w:trPr>
          <w:trHeight w:val="24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19956</w:t>
            </w:r>
          </w:p>
        </w:tc>
      </w:tr>
      <w:tr>
        <w:trPr>
          <w:trHeight w:val="10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19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57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69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</w:t>
            </w:r>
          </w:p>
        </w:tc>
      </w:tr>
      <w:tr>
        <w:trPr>
          <w:trHeight w:val="34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5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420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Моноқалалардағы кәсіпкерлікті дамытуға жәрдемдесуге кредит беру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16983</w:t>
            </w:r>
          </w:p>
        </w:tc>
      </w:tr>
      <w:tr>
        <w:trPr>
          <w:trHeight w:val="5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операциялар бойынша сальдо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-57208,6</w:t>
            </w:r>
          </w:p>
        </w:tc>
      </w:tr>
      <w:tr>
        <w:trPr>
          <w:trHeight w:val="585" w:hRule="atLeast"/>
        </w:trPr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Бюджет тапшылығын қаржыландыру (профицитін пайдалану)</w:t>
            </w:r>
          </w:p>
        </w:tc>
        <w:tc>
          <w:tcPr>
            <w:tcW w:w="2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57208,6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20 наурыздағы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308 шешіміне 2-қосымша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283 шешіміне 5-қосымша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Жітіқара ауданының қала, ауылдар, ауылдық округтер әкімдері аппараттарының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0"/>
        <w:gridCol w:w="614"/>
        <w:gridCol w:w="700"/>
        <w:gridCol w:w="893"/>
        <w:gridCol w:w="6324"/>
        <w:gridCol w:w="2569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5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Жітіқара қаласы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27480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70416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29822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18114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21837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8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14128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Басқалар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Моноқалаларды ағымдағы жайластыру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69000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Большевик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</w:p>
        </w:tc>
      </w:tr>
      <w:tr>
        <w:trPr>
          <w:trHeight w:val="1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Волгоград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9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Аққарға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9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6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Приречный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5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9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5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Милютин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64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Мүктікөл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4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0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8100 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276 177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Тоқтаров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</w:t>
            </w: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 xml:space="preserve"> округі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8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48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Чайковский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69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15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Шевченковка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5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7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6352</w:t>
            </w:r>
          </w:p>
        </w:tc>
      </w:tr>
      <w:tr>
        <w:trPr>
          <w:trHeight w:val="13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</w:p>
        </w:tc>
      </w:tr>
      <w:tr>
        <w:trPr>
          <w:trHeight w:val="19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Пригородный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1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7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5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Көлiк және коммуникация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Автомобиль көлiгi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1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Тимирязев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9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6641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3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42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Забеловка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3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82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16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Степной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66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5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9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6954</w:t>
            </w:r>
          </w:p>
        </w:tc>
      </w:tr>
      <w:tr>
        <w:trPr>
          <w:trHeight w:val="21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6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</w:t>
            </w:r>
          </w:p>
        </w:tc>
      </w:tr>
      <w:tr>
        <w:trPr>
          <w:trHeight w:val="28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333333"/>
                <w:sz w:val="20"/>
              </w:rPr>
              <w:t>Ырсай ауылы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6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67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90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70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40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255" w:hRule="atLeast"/>
        </w:trPr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