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fdf2" w14:textId="777f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қарашадағы № 278 "Мүгедектер қатарындағы кемтар балаларды үйде оқытуға жұмсаған шығындарын өтеу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2015 жылғы 10 желтоқсандағы № 389 шешімі. Қостанай облысының Әділет департаментінде 2016 жылғы 11 қаңтарда № 6123 болып тіркелді. Күші жойылды - Қостанай облысы Жітіқара ауданы мәслихатының 2021 жылғы 22 қазандағы № 71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2015 жылғы 28 сәуірдегі № 279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"Мүгедек балаларды үйде оқытуға жұмсалған шығындарды өтеу"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24 қарашадағы № 278 "Мүгедектер қатарындағы кемтар балаларды үйде оқытуға жұмсаған шығындарын өтеу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19 желтоқсандағы 5232 нөмірімен тіркелген, 2015 жылғы 15 қаңтарда "Житикаринские новости"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оқытуға жұмсаған шығындарын өтеу үшін көрсетілетін қызметті алушы мынадай құжаттарды ұсынады: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алушының, заңды өкілінің жеке басын куәландыратын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тұрақты тұрғылықты жері бойынша тіркелгенін растайтын құжат (мекенжай анықтамасы немесе ауыл әкімінің анықтамасы);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психологиялық-медициналық-педагогикалық консультацияның қорытындысы;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 баланы үйде оқыту фактісін растайтын оқу орнының анықтамасы.".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2016 жылғы 1 қаңтардан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Сессияның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Джафаров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Кененбаева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"Жітіқара ауданы әкімдігінің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жұмыспен қамту және әлеуметтік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бағдарламалар бөлімі"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 Мекебаева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10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"Жітіқара ауданы әкімдігінің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бюджеттік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жоспарлау бөлімі"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Г. Баймухамбетова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10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