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d2e6" w14:textId="d14d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247 "Қамысты ауданының 2015-2017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2015 жылғы 20 қазандағы № 319 шешімі. Қостанай облысының Әділет департаментінде 2015 жылғы 23 қазанда № 5950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247 «Қамысты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5273 тіркелген, 2015 жылғы 16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2015-2017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- 1676139,6 мың теңге, оның ішінде:</w:t>
      </w:r>
      <w:r>
        <w:br/>
      </w:r>
      <w:r>
        <w:rPr>
          <w:rFonts w:ascii="Times New Roman"/>
          <w:b w:val="false"/>
          <w:i w:val="false"/>
          <w:color w:val="000000"/>
          <w:sz w:val="28"/>
        </w:rPr>
        <w:t>
      салықтық түсімдер бойынша – 563847,0 мың теңге;</w:t>
      </w:r>
      <w:r>
        <w:br/>
      </w:r>
      <w:r>
        <w:rPr>
          <w:rFonts w:ascii="Times New Roman"/>
          <w:b w:val="false"/>
          <w:i w:val="false"/>
          <w:color w:val="000000"/>
          <w:sz w:val="28"/>
        </w:rPr>
        <w:t>
      салықтық емес түсімдер бойынша – 12236,0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трансферттердің түсімдері бойынша – 1100056,6 мың теңге;</w:t>
      </w:r>
      <w:r>
        <w:br/>
      </w:r>
      <w:r>
        <w:rPr>
          <w:rFonts w:ascii="Times New Roman"/>
          <w:b w:val="false"/>
          <w:i w:val="false"/>
          <w:color w:val="000000"/>
          <w:sz w:val="28"/>
        </w:rPr>
        <w:t>
      2) шығындар – 1705780,1 мың теңге;</w:t>
      </w:r>
      <w:r>
        <w:br/>
      </w:r>
      <w:r>
        <w:rPr>
          <w:rFonts w:ascii="Times New Roman"/>
          <w:b w:val="false"/>
          <w:i w:val="false"/>
          <w:color w:val="000000"/>
          <w:sz w:val="28"/>
        </w:rPr>
        <w:t>
      3) таза бюджеттік кредиттеу – 9460,0 мың теңге, оның ішінде:</w:t>
      </w:r>
      <w:r>
        <w:br/>
      </w:r>
      <w:r>
        <w:rPr>
          <w:rFonts w:ascii="Times New Roman"/>
          <w:b w:val="false"/>
          <w:i w:val="false"/>
          <w:color w:val="000000"/>
          <w:sz w:val="28"/>
        </w:rPr>
        <w:t>
      бюджеттік кредиттер – 16784,0 мың теңге;</w:t>
      </w:r>
      <w:r>
        <w:br/>
      </w:r>
      <w:r>
        <w:rPr>
          <w:rFonts w:ascii="Times New Roman"/>
          <w:b w:val="false"/>
          <w:i w:val="false"/>
          <w:color w:val="000000"/>
          <w:sz w:val="28"/>
        </w:rPr>
        <w:t>
      бюджеттік кредиттерді өтеу – 7324,0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-39100,5 мың теңге;</w:t>
      </w:r>
      <w:r>
        <w:br/>
      </w:r>
      <w:r>
        <w:rPr>
          <w:rFonts w:ascii="Times New Roman"/>
          <w:b w:val="false"/>
          <w:i w:val="false"/>
          <w:color w:val="000000"/>
          <w:sz w:val="28"/>
        </w:rPr>
        <w:t>
      6) бюджет тапшылығын қаржыландыру (профицитін пайдалану) – 39100,5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2015 жылға арналған аудандық бюджетте республикалық бюджеттен алынған кредиттер түсімі мамандарды әлеуметтік қолдау шараларын іске асыру үшін ағымдағы орналастыру үшін – 16784,0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2015 жылға арналған аудандық бюджетте облыстық бюджеттен қаражат түсімдері көзделгені ескерілсін, оның ішінде:</w:t>
      </w:r>
      <w:r>
        <w:br/>
      </w:r>
      <w:r>
        <w:rPr>
          <w:rFonts w:ascii="Times New Roman"/>
          <w:b w:val="false"/>
          <w:i w:val="false"/>
          <w:color w:val="000000"/>
          <w:sz w:val="28"/>
        </w:rPr>
        <w:t>
      - аудандар және қалалар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бағауға - 1336,0 мың теңге сомасында;</w:t>
      </w:r>
      <w:r>
        <w:br/>
      </w:r>
      <w:r>
        <w:rPr>
          <w:rFonts w:ascii="Times New Roman"/>
          <w:b w:val="false"/>
          <w:i w:val="false"/>
          <w:color w:val="000000"/>
          <w:sz w:val="28"/>
        </w:rPr>
        <w:t>
      -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- 149,0 мың теңге сомасында;</w:t>
      </w:r>
      <w:r>
        <w:br/>
      </w:r>
      <w:r>
        <w:rPr>
          <w:rFonts w:ascii="Times New Roman"/>
          <w:b w:val="false"/>
          <w:i w:val="false"/>
          <w:color w:val="000000"/>
          <w:sz w:val="28"/>
        </w:rPr>
        <w:t>
      - облыстық спартакиада өткізу кезеңінде мәдени-бұқаралық іс- шаралар даярлауға және өткізуге - 0,0 мың теңге сомасында;</w:t>
      </w:r>
      <w:r>
        <w:br/>
      </w:r>
      <w:r>
        <w:rPr>
          <w:rFonts w:ascii="Times New Roman"/>
          <w:b w:val="false"/>
          <w:i w:val="false"/>
          <w:color w:val="000000"/>
          <w:sz w:val="28"/>
        </w:rPr>
        <w:t>
      - дене шынықтыру және спорт бөліміне спорттық мүккаммал мен жабдықтарды сатып алуға – 0,0 мың теңге сомасында;</w:t>
      </w:r>
      <w:r>
        <w:br/>
      </w:r>
      <w:r>
        <w:rPr>
          <w:rFonts w:ascii="Times New Roman"/>
          <w:b w:val="false"/>
          <w:i w:val="false"/>
          <w:color w:val="000000"/>
          <w:sz w:val="28"/>
        </w:rPr>
        <w:t>
      -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- 0,0 мың теңге сомасында;</w:t>
      </w:r>
      <w:r>
        <w:br/>
      </w:r>
      <w:r>
        <w:rPr>
          <w:rFonts w:ascii="Times New Roman"/>
          <w:b w:val="false"/>
          <w:i w:val="false"/>
          <w:color w:val="000000"/>
          <w:sz w:val="28"/>
        </w:rPr>
        <w:t>
      - Ұлы Отан соғысы қатысушыларының және мүгедектерінің тұрмыстық қажеттіліктеріне әлеуметтік көмек мөлшерін 6-дан 10 айлық есептік көрсеткішке дейін ұлғайтуға – 253,3 мың теңге сомасында;</w:t>
      </w:r>
      <w:r>
        <w:br/>
      </w:r>
      <w:r>
        <w:rPr>
          <w:rFonts w:ascii="Times New Roman"/>
          <w:b w:val="false"/>
          <w:i w:val="false"/>
          <w:color w:val="000000"/>
          <w:sz w:val="28"/>
        </w:rPr>
        <w:t>
      - ауыл ішіндегі автомобиль жолдарын орташа жөндеуіне – 0,0 мың теңге;</w:t>
      </w:r>
      <w:r>
        <w:br/>
      </w:r>
      <w:r>
        <w:rPr>
          <w:rFonts w:ascii="Times New Roman"/>
          <w:b w:val="false"/>
          <w:i w:val="false"/>
          <w:color w:val="000000"/>
          <w:sz w:val="28"/>
        </w:rPr>
        <w:t>
      - аудандық маңызы бар автомобиль жолдарын қысқы ұстауына - 0,0 мың теңге сомасында;</w:t>
      </w:r>
      <w:r>
        <w:br/>
      </w:r>
      <w:r>
        <w:rPr>
          <w:rFonts w:ascii="Times New Roman"/>
          <w:b w:val="false"/>
          <w:i w:val="false"/>
          <w:color w:val="000000"/>
          <w:sz w:val="28"/>
        </w:rPr>
        <w:t>
      - 2015 жылға арналған электрондық оқыту жүйесінің бағдарламасы щеңберінде кең жолақты интернетке төлеуге – 0,0 мың теңге сомасында;</w:t>
      </w:r>
      <w:r>
        <w:br/>
      </w:r>
      <w:r>
        <w:rPr>
          <w:rFonts w:ascii="Times New Roman"/>
          <w:b w:val="false"/>
          <w:i w:val="false"/>
          <w:color w:val="000000"/>
          <w:sz w:val="28"/>
        </w:rPr>
        <w:t>
      -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 194,3 мың теңге сомасында;</w:t>
      </w:r>
      <w:r>
        <w:br/>
      </w:r>
      <w:r>
        <w:rPr>
          <w:rFonts w:ascii="Times New Roman"/>
          <w:b w:val="false"/>
          <w:i w:val="false"/>
          <w:color w:val="000000"/>
          <w:sz w:val="28"/>
        </w:rPr>
        <w:t>
      -жануарлардың энзоотиялық ауруларының алдын-алу бойынша ветеринариялық іс-шараларды жүргізуге – 112,0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«Қамысты ауданы жергілікті атқарушы органының 2015 жылға арналған резерві – 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Л. Романова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К. Нұржанова</w:t>
      </w:r>
      <w:r>
        <w:br/>
      </w:r>
      <w:r>
        <w:rPr>
          <w:rFonts w:ascii="Times New Roman"/>
          <w:b w:val="false"/>
          <w:i w:val="false"/>
          <w:color w:val="000000"/>
          <w:sz w:val="28"/>
        </w:rPr>
        <w:t>
</w:t>
      </w:r>
      <w:r>
        <w:rPr>
          <w:rFonts w:ascii="Times New Roman"/>
          <w:b w:val="false"/>
          <w:i/>
          <w:color w:val="000000"/>
          <w:sz w:val="28"/>
        </w:rPr>
        <w:t>      2015 жылғы 20 қазан</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қазандағы      </w:t>
      </w:r>
      <w:r>
        <w:br/>
      </w:r>
      <w:r>
        <w:rPr>
          <w:rFonts w:ascii="Times New Roman"/>
          <w:b w:val="false"/>
          <w:i w:val="false"/>
          <w:color w:val="000000"/>
          <w:sz w:val="28"/>
        </w:rPr>
        <w:t xml:space="preserve">
№ 319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247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Қамысты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825"/>
        <w:gridCol w:w="744"/>
        <w:gridCol w:w="663"/>
        <w:gridCol w:w="7020"/>
        <w:gridCol w:w="237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1676139,6</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563847,0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126002,0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126002,0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85918,0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85918,0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288047,0</w:t>
            </w:r>
          </w:p>
        </w:tc>
      </w:tr>
      <w:tr>
        <w:trPr>
          <w:trHeight w:val="3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261632,0</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21250,0</w:t>
            </w:r>
          </w:p>
        </w:tc>
      </w:tr>
      <w:tr>
        <w:trPr>
          <w:trHeight w:val="2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66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22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w:t>
            </w:r>
          </w:p>
        </w:tc>
      </w:tr>
      <w:tr>
        <w:trPr>
          <w:trHeight w:val="3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1100056,6</w:t>
            </w:r>
          </w:p>
        </w:tc>
      </w:tr>
      <w:tr>
        <w:trPr>
          <w:trHeight w:val="5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1100056,6</w:t>
            </w:r>
          </w:p>
        </w:tc>
      </w:tr>
      <w:tr>
        <w:trPr>
          <w:trHeight w:val="3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08"/>
        <w:gridCol w:w="769"/>
        <w:gridCol w:w="808"/>
        <w:gridCol w:w="6732"/>
        <w:gridCol w:w="237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1705780,1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244869,5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206902,9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69206,7</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69206,7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123127,6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123017,6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15636,7</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14586,5</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14586,5</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1011270,1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70519,0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877298,1</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851688,3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834409,6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41092,0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9470,7</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13958,3</w:t>
            </w:r>
            <w:r>
              <w:br/>
            </w:r>
            <w:r>
              <w:rPr>
                <w:rFonts w:ascii="Times New Roman"/>
                <w:b w:val="false"/>
                <w:i w:val="false"/>
                <w:color w:val="000000"/>
                <w:sz w:val="20"/>
              </w:rPr>
              <w:t>
 </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44949,3</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11894,3</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28556,5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28556,5</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16408,5</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58332,7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43431,5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18458,7</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41087,9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45158,4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12479,4</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9860,4</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4529,7</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14286,1</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14286,1</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67017,2</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67017,2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41441,2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41441,2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