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8b8" w14:textId="930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Свободное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405 шешімі. Қостанай облысының Әділет департаментінде 2016 жылғы 22 қаңтарда № 6174 болып тіркелді. Күші жойылды - Қостанай облысы Қамысты ауданы мәслихатының 2019 жылғы 24 сәуірдегі № 246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24.04.2019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 Свободное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Свободное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Свободноебаев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Свободное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Свободное ауылының (бұдан әрі – Свободное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Свободное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Свободное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Свободное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Свободное ауылы шегінде бөлек жиынды өткізуді Свободное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Свободное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Свободное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Свободное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Свободное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Свободное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Свободное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</w:t>
      </w:r>
      <w:r>
        <w:br/>
      </w:r>
      <w:r>
        <w:rPr>
          <w:rFonts w:ascii="Times New Roman"/>
          <w:b/>
          <w:i w:val="false"/>
          <w:color w:val="000000"/>
        </w:rPr>
        <w:t>Свободное ауылының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