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f48b" w14:textId="2d9f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259 "Қостанай ауданының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2015 жылғы 20 наурыздағы № 292 шешімі. Қостанай облысының Әділет департаментінде 2015 жылғы 26 наурызда № 5459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w:t>
      </w:r>
      <w:r>
        <w:rPr>
          <w:rFonts w:ascii="Times New Roman"/>
          <w:b w:val="false"/>
          <w:i w:val="false"/>
          <w:color w:val="000000"/>
          <w:sz w:val="28"/>
        </w:rPr>
        <w:t>№ 259</w:t>
      </w:r>
      <w:r>
        <w:rPr>
          <w:rFonts w:ascii="Times New Roman"/>
          <w:b w:val="false"/>
          <w:i w:val="false"/>
          <w:color w:val="000000"/>
          <w:sz w:val="28"/>
        </w:rPr>
        <w:t xml:space="preserve"> "Қостанай ауданының 2015-2017 жылдарға арналған аудандық бюджеті туралы" шешіміне (Нормативтік құқықтық актілерді мемлекеттік тіркеу тізілімінде № 5295 тіркелген, 2015 жылғы 22 қаңтарда "Арна"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Қостанай ауданының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- 5115114,0 мың теңге, оның ішінде:</w:t>
      </w:r>
      <w:r>
        <w:br/>
      </w:r>
      <w:r>
        <w:rPr>
          <w:rFonts w:ascii="Times New Roman"/>
          <w:b w:val="false"/>
          <w:i w:val="false"/>
          <w:color w:val="000000"/>
          <w:sz w:val="28"/>
        </w:rPr>
        <w:t>
      салықтық түсімдер бойынша - 2728261,0 мың теңге;</w:t>
      </w:r>
      <w:r>
        <w:br/>
      </w:r>
      <w:r>
        <w:rPr>
          <w:rFonts w:ascii="Times New Roman"/>
          <w:b w:val="false"/>
          <w:i w:val="false"/>
          <w:color w:val="000000"/>
          <w:sz w:val="28"/>
        </w:rPr>
        <w:t>
      салықтық емес түсімдер бойынша - 13444,0 мың теңге;</w:t>
      </w:r>
      <w:r>
        <w:br/>
      </w:r>
      <w:r>
        <w:rPr>
          <w:rFonts w:ascii="Times New Roman"/>
          <w:b w:val="false"/>
          <w:i w:val="false"/>
          <w:color w:val="000000"/>
          <w:sz w:val="28"/>
        </w:rPr>
        <w:t>
      негізгі капиталды сатудан түсетін түсімдер бойынша - 22794,0 мың теңге;</w:t>
      </w:r>
      <w:r>
        <w:br/>
      </w:r>
      <w:r>
        <w:rPr>
          <w:rFonts w:ascii="Times New Roman"/>
          <w:b w:val="false"/>
          <w:i w:val="false"/>
          <w:color w:val="000000"/>
          <w:sz w:val="28"/>
        </w:rPr>
        <w:t>
      трансферттердің түсімдері бойынша - 2350615,0 мың теңге;</w:t>
      </w:r>
      <w:r>
        <w:br/>
      </w:r>
      <w:r>
        <w:rPr>
          <w:rFonts w:ascii="Times New Roman"/>
          <w:b w:val="false"/>
          <w:i w:val="false"/>
          <w:color w:val="000000"/>
          <w:sz w:val="28"/>
        </w:rPr>
        <w:t>
</w:t>
      </w:r>
      <w:r>
        <w:rPr>
          <w:rFonts w:ascii="Times New Roman"/>
          <w:b w:val="false"/>
          <w:i w:val="false"/>
          <w:color w:val="000000"/>
          <w:sz w:val="28"/>
        </w:rPr>
        <w:t>
      2) шығындар - 5115703,7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- 47149,2 мың теңге, оның ішінде:</w:t>
      </w:r>
      <w:r>
        <w:br/>
      </w:r>
      <w:r>
        <w:rPr>
          <w:rFonts w:ascii="Times New Roman"/>
          <w:b w:val="false"/>
          <w:i w:val="false"/>
          <w:color w:val="000000"/>
          <w:sz w:val="28"/>
        </w:rPr>
        <w:t>
      бюджеттік кредиттер - 65014,2 мың теңге;</w:t>
      </w:r>
      <w:r>
        <w:br/>
      </w:r>
      <w:r>
        <w:rPr>
          <w:rFonts w:ascii="Times New Roman"/>
          <w:b w:val="false"/>
          <w:i w:val="false"/>
          <w:color w:val="000000"/>
          <w:sz w:val="28"/>
        </w:rPr>
        <w:t>
      бюджеттiк кредиттердi өтеу - 17865,0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-47738,9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- 47738,9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2015 жылға арналған аудан бюджетінде мамандарды әлеуметтік қолдау шараларын іске асыруға республикалық бюджеттен 65014,2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6. 2015 жылға арналған аудан бюджетінде мектепке дейінгі білім беру ұйымдарында мемлекеттік білім беру тапсырысын іске асыруға республикалық бюджеттен 162914,0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"9. 2015 жылға арналған аудан бюджетінде қалалар және аудан деңгейінде қалалық және аудандық мамандандырылмаған балалар-жасөспірімдер спорт мектебінің қызметін қамтамасыз ету бойынша функциясын беруге байланысты балалар-жасөспірімдер спорт мектебін қамтамасыз етуге облыстық бюджеттен 65702,0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"11. 2015 жылға арналған аудан бюджетінде үш деңгейлі жүйе бойынша біліктілікті арттырудан өткен мұғалімдерге төленетін еңбекақыны арттыруға 84579,0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12. 2015 жылға арналған аудан бюджетінде мемлекеттік мекемелердің мемлекеттік қызметкерлер болып табылмайтын жұмыскерлерінің, сондай-ақ мемлекеттік қазыналық кәсіпорындар жұмыскерлерінің лауазымдық айлықақыларына ерекше еңбек жағдайлары үшін ай сайынғы үстемеақы төлеуге 169819,0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"14. 2015 жылға арналған аудан бюджетінде инженерлік-коммуникациялық инфрақұрылымды жобалау, дамыту және (немесе) жайластыруға республикалық және облыстық бюджеттерден 31021,0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15. 2015 жылға арналған аудан бюджетінде коммуналдық тұрғын үй қорының тұрғын үйін жобалау, салу және (немесе) сатып алуға республикалық және облыстық бюджеттерден 88683,0 мың теңге сомасында кезекте тұрғандар үшін тұрғын үй құрылысына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"19. 2015 жылға арналған аудан бюджетінде Ұлы Отан соғысындағы Жеңістің жетпіс жылдығына арналған іс-шараларды өткізуге 19857,0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"27. 2015 жылға арналған аудан бюджетінде Затобол кентіндегі "Астана" спорт кешенін ағымдағы қамтамасыз етуге, облыстық спартакиаданы өткізу үшін спорт мүккамалдары мен жабдықтарды сатып алуға 45444,0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27-2</w:t>
      </w:r>
      <w:r>
        <w:rPr>
          <w:rFonts w:ascii="Times New Roman"/>
          <w:b w:val="false"/>
          <w:i w:val="false"/>
          <w:color w:val="000000"/>
          <w:sz w:val="28"/>
        </w:rPr>
        <w:t>, </w:t>
      </w:r>
      <w:r>
        <w:rPr>
          <w:rFonts w:ascii="Times New Roman"/>
          <w:b w:val="false"/>
          <w:i w:val="false"/>
          <w:color w:val="000000"/>
          <w:sz w:val="28"/>
        </w:rPr>
        <w:t>27-3</w:t>
      </w:r>
      <w:r>
        <w:rPr>
          <w:rFonts w:ascii="Times New Roman"/>
          <w:b w:val="false"/>
          <w:i w:val="false"/>
          <w:color w:val="000000"/>
          <w:sz w:val="28"/>
        </w:rPr>
        <w:t>, </w:t>
      </w:r>
      <w:r>
        <w:rPr>
          <w:rFonts w:ascii="Times New Roman"/>
          <w:b w:val="false"/>
          <w:i w:val="false"/>
          <w:color w:val="000000"/>
          <w:sz w:val="28"/>
        </w:rPr>
        <w:t>27-4</w:t>
      </w:r>
      <w:r>
        <w:rPr>
          <w:rFonts w:ascii="Times New Roman"/>
          <w:b w:val="false"/>
          <w:i w:val="false"/>
          <w:color w:val="000000"/>
          <w:sz w:val="28"/>
        </w:rPr>
        <w:t>,  </w:t>
      </w:r>
      <w:r>
        <w:rPr>
          <w:rFonts w:ascii="Times New Roman"/>
          <w:b w:val="false"/>
          <w:i w:val="false"/>
          <w:color w:val="000000"/>
          <w:sz w:val="28"/>
        </w:rPr>
        <w:t>27-5</w:t>
      </w:r>
      <w:r>
        <w:rPr>
          <w:rFonts w:ascii="Times New Roman"/>
          <w:b w:val="false"/>
          <w:i w:val="false"/>
          <w:color w:val="000000"/>
          <w:sz w:val="28"/>
        </w:rPr>
        <w:t xml:space="preserve"> және </w:t>
      </w:r>
      <w:r>
        <w:rPr>
          <w:rFonts w:ascii="Times New Roman"/>
          <w:b w:val="false"/>
          <w:i w:val="false"/>
          <w:color w:val="000000"/>
          <w:sz w:val="28"/>
        </w:rPr>
        <w:t>27-6-тармақтарымен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"27-1. 2015 жылға арналған аудан бюджетінде мынадай мөлшерлерде нысаналы трансферттерді қайтару көзделгені ескерілсін:</w:t>
      </w:r>
      <w:r>
        <w:br/>
      </w:r>
      <w:r>
        <w:rPr>
          <w:rFonts w:ascii="Times New Roman"/>
          <w:b w:val="false"/>
          <w:i w:val="false"/>
          <w:color w:val="000000"/>
          <w:sz w:val="28"/>
        </w:rPr>
        <w:t>
      республикалық бюджетке 588,4 мың теңге сомасында;</w:t>
      </w:r>
      <w:r>
        <w:br/>
      </w:r>
      <w:r>
        <w:rPr>
          <w:rFonts w:ascii="Times New Roman"/>
          <w:b w:val="false"/>
          <w:i w:val="false"/>
          <w:color w:val="000000"/>
          <w:sz w:val="28"/>
        </w:rPr>
        <w:t>
      облыстық бюджетке 1,3 мың теңге сомасында.</w:t>
      </w:r>
      <w:r>
        <w:br/>
      </w:r>
      <w:r>
        <w:rPr>
          <w:rFonts w:ascii="Times New Roman"/>
          <w:b w:val="false"/>
          <w:i w:val="false"/>
          <w:color w:val="000000"/>
          <w:sz w:val="28"/>
        </w:rPr>
        <w:t>
</w:t>
      </w:r>
      <w:r>
        <w:rPr>
          <w:rFonts w:ascii="Times New Roman"/>
          <w:b w:val="false"/>
          <w:i w:val="false"/>
          <w:color w:val="000000"/>
          <w:sz w:val="28"/>
        </w:rPr>
        <w:t>
      27-2. 2015 жылға арналған аудан бюджетінде азаматтық хал актілерін тіркеу бөлімінің штат санын ұстауға 1092,0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27-3. 2015 жылға арналған аудан бюджетінде жергілікті атқарушы органдардың агроөнеркәсіптік кешен бөлімшелерін ұстауға 10615,0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27-4. 2015 жылға арналған аудан бюджетінде ауылдық елді мекендердегі сумен жабдықтау жүйесін дамытуға 62005,0 мың теңге сомасында республикалық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27-5. 2015 жылға арналған аудан бюджетінде электрондық жабдықтар жүйесі бағдарламасының шеңберінде кең жолақты интернетке ақы төлеуге 6948,0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27-6. 2015 жылға арналған аудан бюджетінде облыстық спартакиада өткізу кезеңінде мәдени - бұқаралық іс-шаралар даярлауға және өткізуге 51100,0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Фищук</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w:t>
      </w:r>
      <w:r>
        <w:rPr>
          <w:rFonts w:ascii="Times New Roman"/>
          <w:b w:val="false"/>
          <w:i/>
          <w:color w:val="000000"/>
          <w:sz w:val="28"/>
        </w:rPr>
        <w:t xml:space="preserve">останай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 З. Кенжегарина</w:t>
      </w:r>
    </w:p>
    <w:bookmarkStart w:name="z3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292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1-қосымша  </w:t>
      </w:r>
    </w:p>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458"/>
        <w:gridCol w:w="369"/>
        <w:gridCol w:w="591"/>
        <w:gridCol w:w="7783"/>
        <w:gridCol w:w="2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5115114,0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2728261,0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1096627,0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1096627,0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731765,0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731765,0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805378,0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588900,0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188449,0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77282,0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37235,0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p>
        </w:tc>
      </w:tr>
      <w:tr>
        <w:trPr>
          <w:trHeight w:val="27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22794,0</w:t>
            </w:r>
          </w:p>
        </w:tc>
      </w:tr>
      <w:tr>
        <w:trPr>
          <w:trHeight w:val="24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2350615,0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2350615,0</w:t>
            </w:r>
          </w:p>
        </w:tc>
      </w:tr>
      <w:tr>
        <w:trPr>
          <w:trHeight w:val="28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532"/>
        <w:gridCol w:w="727"/>
        <w:gridCol w:w="748"/>
        <w:gridCol w:w="7124"/>
        <w:gridCol w:w="2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5115703,7</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367751,0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318118,0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212261,0</w:t>
            </w:r>
          </w:p>
        </w:tc>
      </w:tr>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p>
        </w:tc>
      </w:tr>
      <w:tr>
        <w:trPr>
          <w:trHeight w:val="4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12175,0</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w:t>
            </w:r>
          </w:p>
        </w:tc>
      </w:tr>
      <w:tr>
        <w:trPr>
          <w:trHeight w:val="48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w:t>
            </w:r>
          </w:p>
        </w:tc>
      </w:tr>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5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2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3029269,0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303536,0</w:t>
            </w:r>
          </w:p>
        </w:tc>
      </w:tr>
      <w:tr>
        <w:trPr>
          <w:trHeight w:val="6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2608702,0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2488852,0</w:t>
            </w:r>
          </w:p>
        </w:tc>
      </w:tr>
      <w:tr>
        <w:trPr>
          <w:trHeight w:val="2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2457064,0</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68146,0</w:t>
            </w:r>
          </w:p>
        </w:tc>
      </w:tr>
      <w:tr>
        <w:trPr>
          <w:trHeight w:val="2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p>
        </w:tc>
      </w:tr>
      <w:tr>
        <w:trPr>
          <w:trHeight w:val="6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254214,0</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172848,0</w:t>
            </w:r>
          </w:p>
        </w:tc>
      </w:tr>
      <w:tr>
        <w:trPr>
          <w:trHeight w:val="4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6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40558,0</w:t>
            </w:r>
          </w:p>
        </w:tc>
      </w:tr>
      <w:tr>
        <w:trPr>
          <w:trHeight w:val="2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734876,0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337346,0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328337,0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218993,0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126505,0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30481,0</w:t>
            </w:r>
          </w:p>
        </w:tc>
      </w:tr>
      <w:tr>
        <w:trPr>
          <w:trHeight w:val="6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6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r>
      <w:tr>
        <w:trPr>
          <w:trHeight w:val="2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47149,2</w:t>
            </w:r>
          </w:p>
        </w:tc>
      </w:tr>
      <w:tr>
        <w:trPr>
          <w:trHeight w:val="2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65014,2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65014,2</w:t>
            </w:r>
          </w:p>
        </w:tc>
      </w:tr>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65014,2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65014,2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522"/>
        <w:gridCol w:w="368"/>
        <w:gridCol w:w="500"/>
        <w:gridCol w:w="7840"/>
        <w:gridCol w:w="2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314"/>
        <w:gridCol w:w="250"/>
        <w:gridCol w:w="336"/>
        <w:gridCol w:w="8524"/>
        <w:gridCol w:w="19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- 47738,9</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47738,9</w:t>
            </w:r>
          </w:p>
        </w:tc>
      </w:tr>
    </w:tbl>
    <w:bookmarkStart w:name="z3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292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5-қосымша  </w:t>
      </w:r>
    </w:p>
    <w:p>
      <w:pPr>
        <w:spacing w:after="0"/>
        <w:ind w:left="0"/>
        <w:jc w:val="left"/>
      </w:pPr>
      <w:r>
        <w:rPr>
          <w:rFonts w:ascii="Times New Roman"/>
          <w:b/>
          <w:i w:val="false"/>
          <w:color w:val="000000"/>
        </w:rPr>
        <w:t xml:space="preserve"> 2015 жылға арналған кент, ауылдар,</w:t>
      </w:r>
      <w:r>
        <w:br/>
      </w:r>
      <w:r>
        <w:rPr>
          <w:rFonts w:ascii="Times New Roman"/>
          <w:b/>
          <w:i w:val="false"/>
          <w:color w:val="000000"/>
        </w:rPr>
        <w:t>
ауылдық округтер әкімдерінің аппараттары</w:t>
      </w:r>
      <w:r>
        <w:br/>
      </w:r>
      <w:r>
        <w:rPr>
          <w:rFonts w:ascii="Times New Roman"/>
          <w:b/>
          <w:i w:val="false"/>
          <w:color w:val="000000"/>
        </w:rPr>
        <w:t>
бойынша бюджеттік бағдарламалар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490"/>
        <w:gridCol w:w="2543"/>
        <w:gridCol w:w="2313"/>
        <w:gridCol w:w="23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 аудандық маңызы бар қала, кент, ауыл, ауылдық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 "Ауылдық жерлерде балаларды мектепке дейін тегін алып баруды және кері алып келуді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мекендердегі көшелерді жарықтандыру"</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51704,0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330"/>
        <w:gridCol w:w="2202"/>
        <w:gridCol w:w="2288"/>
        <w:gridCol w:w="2347"/>
        <w:gridCol w:w="22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 "Елді мекендердің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"Аудандық маңызы бар қалаларда, кенттерде, ауылдарда, ауылдық округтерде 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47217,0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41665,0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