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4f90" w14:textId="bef4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18 ақпандағы № 83 қаулысы. Қостанай облысының Әділет департаментінде 2015 жылғы 5 наурызда № 5394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38-бабына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ауданының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Науырзым ауданы әкімдігінің 2014 жылғы 18 сәуірдегі № 102 "Науырзым ауданының ветеринария бөлімі" мемлекеттік мекемесінің ережесін бекіту туралы" </w:t>
      </w:r>
      <w:r>
        <w:rPr>
          <w:rFonts w:ascii="Times New Roman"/>
          <w:b w:val="false"/>
          <w:i w:val="false"/>
          <w:color w:val="000000"/>
          <w:sz w:val="28"/>
        </w:rPr>
        <w:t xml:space="preserve"> қаулының</w:t>
      </w:r>
      <w:r>
        <w:rPr>
          <w:rFonts w:ascii="Times New Roman"/>
          <w:b w:val="false"/>
          <w:i w:val="false"/>
          <w:color w:val="000000"/>
          <w:sz w:val="28"/>
        </w:rPr>
        <w:t xml:space="preserve"> (Нормативтік құқықтық актілерді мемлекеттік тіркеу тізілімінде № 4735 тіркелген, 2014 жылғы 19 маусымда "Науырзым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83 қаулысымен бекітілді</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"Науырзым ауданының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"Науырзым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"Науырзым ауданының ветеринария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Науырзым ауданы әкімдігінің "Науырзым мал дәрігері"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"Науырзым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"Науырзым ауданының ветеринария бөлімі" мемлекеттік мекеме ұйымдық-құқықтық нысанындағы заңды тұлға болып табылады, оның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"Науырзым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"Науырзым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"Науырзым ауданының ветеринария бөлімі" мемлекеттік мекемесі өз құзыретінің мәселері бойынша заңнамада белгіленген тәртіппен басшысының бұйрықтары 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"Науырзым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"Науырзым ауданының ветеринария бөлімі" мемлекеттік мекемесінің орналасқан жері: 111400, Қазақстан Республикасы, Қостанай облысы, Науырзым ауданы, Қарамеңді ауылы, Шақшақ Жәнібек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"Науырзым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"Науырзым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"Науырзым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"Науырзым ауданының ветеринария бөлімі" мемлекеттік мекемесіне кәсіпкерлік субъектілерімен "Науырзым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"Науырзым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"Науырзым ауданының ветерианария бөлімі" мемлекеттік мекемесінің миссиясы: өз құзыреті шегінде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аудан аумағын басқа мемлекеттерден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ұстау қағидаларын, иттер мен мысықтарды ұстау және серуендету қағидаларын, қаңғыбас иттер мен мысықтарды аулау және жою қағидаларын, жануарларды ұстаудың санитариялық аймақтарының шекараларын белгiлеу жөнiнде ұсыныстар енгізеді;</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3) мал қорымдарын (биотермиялық шұңқырларды) салуды ұйымдастырады және оларды ветеринариялық (ветеринариялық-санитариялық) талаптарға сәйкес ұстауды қамтамасыз етеді;</w:t>
      </w:r>
      <w:r>
        <w:br/>
      </w:r>
      <w:r>
        <w:rPr>
          <w:rFonts w:ascii="Times New Roman"/>
          <w:b w:val="false"/>
          <w:i w:val="false"/>
          <w:color w:val="000000"/>
          <w:sz w:val="28"/>
        </w:rPr>
        <w:t>
      </w:t>
      </w:r>
      <w:r>
        <w:rPr>
          <w:rFonts w:ascii="Times New Roman"/>
          <w:b w:val="false"/>
          <w:i w:val="false"/>
          <w:color w:val="000000"/>
          <w:sz w:val="28"/>
        </w:rPr>
        <w:t>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мемлекеттік комиссияның жұмысын ұйымдастырады;</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өңдеуді ұйымдастырады;</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тұлғаларға;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жергілікті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 аумағында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іс-шараларды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жануарларына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жүргізу;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материалдардың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заңдарына сәйкес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Республика заңдарын, облыс және аудан әкімдерінің актілері мен тапсырмаларын орындау барысында айқындалған тәртіп бұзу мен кемшіліктерді жоюды талап етуге;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заңнамаларын сақтауға, сондай-ақ оған жүктелген функциялар мен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қарастырылған басқа да құқықтырды жүзеге асыруға.</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"Науырзым ауданының ветеринария бөлімі" мемлекеттік мекемесіне басшылықты "Науырзым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"Науырзым ауданының ветеринария бөлімі" мемлекеттік мекемесінің басшысын Науырзым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"Науырзым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"Науырзым ауданының ветеринария бөлімі" мемлекеттік мекемесінің қызметшілерінің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"Науырзым ауданының ветеринария бөлімі" мемлекеттік мекемесінің қызметшілерін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"Науырзым ауданының ветеринария бөлімі" мемлекеттік мекемесінің қызметшілерін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4) "Науырзым ауданының ветеринария бөлімі" мемлекеттік мекемесінің барлық қызметшілері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5) "Науырзым ауданының ветеринария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органдарда және ұйымдарда "Науырзым ауданының ветеринария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"Науырзым ауданының ветеринария бөлімі" мемлекеттік мекемесінде сыбайлас жемқорлыққа қарсы әрекетке бағытталған шараларды қолданады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8) заңнамаға сәйкес басқа да уәкілеттіктерді жүзеге асырады.</w:t>
      </w:r>
      <w:r>
        <w:br/>
      </w:r>
      <w:r>
        <w:rPr>
          <w:rFonts w:ascii="Times New Roman"/>
          <w:b w:val="false"/>
          <w:i w:val="false"/>
          <w:color w:val="000000"/>
          <w:sz w:val="28"/>
        </w:rPr>
        <w:t>
      </w:t>
      </w:r>
      <w:r>
        <w:rPr>
          <w:rFonts w:ascii="Times New Roman"/>
          <w:b w:val="false"/>
          <w:i w:val="false"/>
          <w:color w:val="000000"/>
          <w:sz w:val="28"/>
        </w:rPr>
        <w:t>"Науырзым ауданының ветеринария бөлімі" мемлекеттік мекемемесінің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"Науырзым ауданының ветеринария бөлімі" мемлекеттік мекемемесінің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"Науырзым ауданының ветеринария бөлімі" мемлекеттік мекемемесінің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"Науырзым ауданының ветеринария бөлімі" мемлекеттік мекемемесіне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"Науырзым ауданының ветеринария бөлімі" мемлекеттік мекемемесінің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"Науырзым ауданының ветеринария бөлімі" мемлекеттік мекемемесі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