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e46e" w14:textId="c93e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2015 жылғы 22 қаңтардағы № 49 қаулысы. Қостанай облысының Әділет департаментінде 2015 жылғы 5 ақпанда № 5355 болып тіркелді. Күші жойылды - Қостанай облысы Сарыкөл ауданы әкімдігінің 2016 жылғы 6 мамырдағы № 111 қаулысымен</w:t>
      </w:r>
    </w:p>
    <w:p>
      <w:pPr>
        <w:spacing w:after="0"/>
        <w:ind w:left="0"/>
        <w:jc w:val="left"/>
      </w:pPr>
      <w:r>
        <w:rPr>
          <w:rFonts w:ascii="Times New Roman"/>
          <w:b w:val="false"/>
          <w:i w:val="false"/>
          <w:color w:val="ff0000"/>
          <w:sz w:val="28"/>
        </w:rPr>
        <w:t xml:space="preserve">      Ескерту. Күші жойылды – Қостанай облысы Сарыкөл ауданы әкімдігінің 06.05.2016 </w:t>
      </w:r>
      <w:r>
        <w:rPr>
          <w:rFonts w:ascii="Times New Roman"/>
          <w:b w:val="false"/>
          <w:i w:val="false"/>
          <w:color w:val="ff0000"/>
          <w:sz w:val="28"/>
        </w:rPr>
        <w:t>№ 111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 іске асыру мақсатында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қаңтардағы</w:t>
            </w:r>
            <w:r>
              <w:br/>
            </w:r>
            <w:r>
              <w:rPr>
                <w:rFonts w:ascii="Times New Roman"/>
                <w:b w:val="false"/>
                <w:i w:val="false"/>
                <w:color w:val="000000"/>
                <w:sz w:val="20"/>
              </w:rPr>
              <w:t>№ 49 қаулысымен бекітілген</w:t>
            </w:r>
          </w:p>
        </w:tc>
      </w:tr>
    </w:tbl>
    <w:p>
      <w:pPr>
        <w:spacing w:after="0"/>
        <w:ind w:left="0"/>
        <w:jc w:val="left"/>
      </w:pPr>
      <w:r>
        <w:rPr>
          <w:rFonts w:ascii="Times New Roman"/>
          <w:b/>
          <w:i w:val="false"/>
          <w:color w:val="000000"/>
        </w:rPr>
        <w:t xml:space="preserve"> "Сарыкөл ауданы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"Сарыкөл ауданы әкімінің аппараты" мемлекеттік мекемесі Сарыкөл ауданы әкімінің және жергілікті атқарушы органның қызметін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"Сарыкөл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"Сарыкөл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"Сарыкөл ауданы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"Сарыкөл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"Сарыкөл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"Сарыкөл ауданы әкімінің аппараты" мемлекеттік мекемесі өз құзыретінің мәселелері бойынша заңнамада белгіленген тәртіппен аудан әкімі аппараты басшысының бұйрықтарымен және Қазақстан Республикасының заңнамалық актілерімен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Аудан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111600, Қазақстан Республикасы, Қостанай облысы, Сарыкөл ауданы, Сарыкөл кентi, Ленин көшесi, 72.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мемлекеттік тілде – "Сарыкөл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"Сарыкөл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"Сарыкөл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"Сарыкөл ауданы әкімінің аппараты" мемлекеттік мекемесіне кәсіпкерлік субъектілерімен "Сарыкөл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"Сарыкөл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"Сарыкөл ауданы әкімінің аппараты" мемлекеттік мекемесінің миссиясы: аудан әкімі және әкімдігі қызметінің сапалы және уақытылы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саланы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жергілікті атқарушы биліктің барлық органдарының үйлесімді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ауданның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2)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ақпараттандыру;</w:t>
      </w:r>
      <w:r>
        <w:br/>
      </w:r>
      <w:r>
        <w:rPr>
          <w:rFonts w:ascii="Times New Roman"/>
          <w:b w:val="false"/>
          <w:i w:val="false"/>
          <w:color w:val="000000"/>
          <w:sz w:val="28"/>
        </w:rPr>
        <w:t>
      </w:t>
      </w:r>
      <w:r>
        <w:rPr>
          <w:rFonts w:ascii="Times New Roman"/>
          <w:b w:val="false"/>
          <w:i w:val="false"/>
          <w:color w:val="000000"/>
          <w:sz w:val="28"/>
        </w:rPr>
        <w:t>3) "Сарыкөл ауданы әкімінің аппараты" мемлекеттік мекемесінің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4) 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w:t>
      </w:r>
      <w:r>
        <w:rPr>
          <w:rFonts w:ascii="Times New Roman"/>
          <w:b w:val="false"/>
          <w:i w:val="false"/>
          <w:color w:val="000000"/>
          <w:sz w:val="28"/>
        </w:rPr>
        <w:t>5) 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6) 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7)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жергілікті атқарушы органдары актілері мен тапсырмаларының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8) құжаттамалық қамтамасыз етуді, оның ішінде тиісті құжатайналымды ұйымдастыру, ақпараттық технологияны енгізу және дамыту жолымен, іс жүргізу және мемлекеттік тілді қолдану аясын кеңейту ережелерін сақтауға бақылауды жүзеге асыру;</w:t>
      </w:r>
      <w:r>
        <w:br/>
      </w:r>
      <w:r>
        <w:rPr>
          <w:rFonts w:ascii="Times New Roman"/>
          <w:b w:val="false"/>
          <w:i w:val="false"/>
          <w:color w:val="000000"/>
          <w:sz w:val="28"/>
        </w:rPr>
        <w:t>
      </w:t>
      </w:r>
      <w:r>
        <w:rPr>
          <w:rFonts w:ascii="Times New Roman"/>
          <w:b w:val="false"/>
          <w:i w:val="false"/>
          <w:color w:val="000000"/>
          <w:sz w:val="28"/>
        </w:rPr>
        <w:t>9)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10) "Сарыкөл ауданы әкімінің аппараты" мемлекеттік мекемесінің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w:t>
      </w:r>
      <w:r>
        <w:rPr>
          <w:rFonts w:ascii="Times New Roman"/>
          <w:b w:val="false"/>
          <w:i w:val="false"/>
          <w:color w:val="000000"/>
          <w:sz w:val="28"/>
        </w:rPr>
        <w:t>11)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w:t>
      </w:r>
      <w:r>
        <w:rPr>
          <w:rFonts w:ascii="Times New Roman"/>
          <w:b w:val="false"/>
          <w:i w:val="false"/>
          <w:color w:val="000000"/>
          <w:sz w:val="28"/>
        </w:rPr>
        <w:t>12) "Сарыкөл ауданы әкімінің аппараты" мемлекеттік мекемесінің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мемлекеттік қызметтерді көрсету сапасына ішкі бақылауды жүргізеді;</w:t>
      </w:r>
      <w:r>
        <w:br/>
      </w:r>
      <w:r>
        <w:rPr>
          <w:rFonts w:ascii="Times New Roman"/>
          <w:b w:val="false"/>
          <w:i w:val="false"/>
          <w:color w:val="000000"/>
          <w:sz w:val="28"/>
        </w:rPr>
        <w:t>
      </w:t>
      </w:r>
      <w:r>
        <w:rPr>
          <w:rFonts w:ascii="Times New Roman"/>
          <w:b w:val="false"/>
          <w:i w:val="false"/>
          <w:color w:val="000000"/>
          <w:sz w:val="28"/>
        </w:rPr>
        <w:t>14)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16)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w:t>
      </w:r>
      <w:r>
        <w:rPr>
          <w:rFonts w:ascii="Times New Roman"/>
          <w:b w:val="false"/>
          <w:i w:val="false"/>
          <w:color w:val="000000"/>
          <w:sz w:val="28"/>
        </w:rPr>
        <w:t>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құқықтары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"Сарыкөл ауданы әкімінің аппараты" мемлекеттік мекемесіне басшылығы "Сарыкөл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Басшының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өзге де ұйымдарда, азаматтармен өзара қарым-қатынаста "Сарыкөл ауданы әкімінің аппараты" мемлекеттік мекемесі атынан өкілдік ету;</w:t>
      </w:r>
      <w:r>
        <w:br/>
      </w:r>
      <w:r>
        <w:rPr>
          <w:rFonts w:ascii="Times New Roman"/>
          <w:b w:val="false"/>
          <w:i w:val="false"/>
          <w:color w:val="000000"/>
          <w:sz w:val="28"/>
        </w:rPr>
        <w:t>
      </w:t>
      </w:r>
      <w:r>
        <w:rPr>
          <w:rFonts w:ascii="Times New Roman"/>
          <w:b w:val="false"/>
          <w:i w:val="false"/>
          <w:color w:val="000000"/>
          <w:sz w:val="28"/>
        </w:rPr>
        <w:t>2) "Сарыкөл ауданы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w:t>
      </w:r>
      <w:r>
        <w:rPr>
          <w:rFonts w:ascii="Times New Roman"/>
          <w:b w:val="false"/>
          <w:i w:val="false"/>
          <w:color w:val="000000"/>
          <w:sz w:val="28"/>
        </w:rPr>
        <w:t>3)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4)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5)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w:t>
      </w:r>
      <w:r>
        <w:br/>
      </w:r>
      <w:r>
        <w:rPr>
          <w:rFonts w:ascii="Times New Roman"/>
          <w:b w:val="false"/>
          <w:i w:val="false"/>
          <w:color w:val="000000"/>
          <w:sz w:val="28"/>
        </w:rPr>
        <w:t>
      </w:t>
      </w:r>
      <w:r>
        <w:rPr>
          <w:rFonts w:ascii="Times New Roman"/>
          <w:b w:val="false"/>
          <w:i w:val="false"/>
          <w:color w:val="000000"/>
          <w:sz w:val="28"/>
        </w:rPr>
        <w:t>6)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7)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20. "Сарыкөл ауданы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"Сарыкөл ауданы әкімінің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"Сарыкөл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"Сарыкөл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"Сарыкөл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"Сарыкөл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"Сарыкөл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