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a49d" w14:textId="caaa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25 ақпандағы № 72 "Таран ауданы әкімінің аппараты" мемлекеттік мекемесі туралы ережені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2015 жылғы 12 қаңтардағы № 3 қаулысы. Қостанай облысының Әділет департаментінде 2015 жылғы 2 ақпанда № 5349 болып тіркелді. Күші жойылды - Қостанай облысы Таран ауданы әкімдігінің 2016 жылғы 16 мамырдағы № 160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Таран ауданы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Қазақстан Республикасының 2014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басқару деңгейлері арасында өкілеттіктердің аражігін ажырату жөніндегі шаралар туралы" Қазақстан Республикасы Президентінің 2014 жылғы 25 тамыздағы № 898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2014 жылғы 25 ақпандағы № 72 "Таран ауданы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4527 тіркелген, 2014 жылғы 10 сәуірде "Маяк" аудандық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"Таран ауданы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3-тараудың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"22-1)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22-2) туу туралы куәліктерді беру кезінде жеке сәйкестендіру нөмірлерін қалыптастыру;";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"21-1. Таран ауданы әкімінің аппаратына Қазақстан Республикасының қолданыстағы заңнамасына сәйкес лауазымға тағайындалатын және лауазымынан босатылатын Таран ауданы әкімі аппаратының басшысы жетекшілік жасайды.".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