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48d2" w14:textId="b464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246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2015 жылғы 27 ақпандағы № 259 шешімі. Қостанай облысының Әділет департаментінде 2015 жылғы 16 наурызда № 5421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246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5278 тіркелген, 2015 жылғы 22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3 476 918,0 мың теңге, оның iшiнде:</w:t>
      </w:r>
      <w:r>
        <w:br/>
      </w:r>
      <w:r>
        <w:rPr>
          <w:rFonts w:ascii="Times New Roman"/>
          <w:b w:val="false"/>
          <w:i w:val="false"/>
          <w:color w:val="000000"/>
          <w:sz w:val="28"/>
        </w:rPr>
        <w:t>
      салықтық түсімдер бойынша – 1 573 373,0 мың теңге;</w:t>
      </w:r>
      <w:r>
        <w:br/>
      </w:r>
      <w:r>
        <w:rPr>
          <w:rFonts w:ascii="Times New Roman"/>
          <w:b w:val="false"/>
          <w:i w:val="false"/>
          <w:color w:val="000000"/>
          <w:sz w:val="28"/>
        </w:rPr>
        <w:t>
      салықтық емес түсімдер бойынша – 3 840,0 мың теңге;</w:t>
      </w:r>
      <w:r>
        <w:br/>
      </w:r>
      <w:r>
        <w:rPr>
          <w:rFonts w:ascii="Times New Roman"/>
          <w:b w:val="false"/>
          <w:i w:val="false"/>
          <w:color w:val="000000"/>
          <w:sz w:val="28"/>
        </w:rPr>
        <w:t>
      негiзгi капиталды сатудан түсетiн түсiмдер бойынша – 6 400,0 мың теңге;</w:t>
      </w:r>
      <w:r>
        <w:br/>
      </w:r>
      <w:r>
        <w:rPr>
          <w:rFonts w:ascii="Times New Roman"/>
          <w:b w:val="false"/>
          <w:i w:val="false"/>
          <w:color w:val="000000"/>
          <w:sz w:val="28"/>
        </w:rPr>
        <w:t>
      трансферттердің түсімдері бойынша – 1 893 305,0 мың теңге;</w:t>
      </w:r>
      <w:r>
        <w:br/>
      </w:r>
      <w:r>
        <w:rPr>
          <w:rFonts w:ascii="Times New Roman"/>
          <w:b w:val="false"/>
          <w:i w:val="false"/>
          <w:color w:val="000000"/>
          <w:sz w:val="28"/>
        </w:rPr>
        <w:t>
      2) шығындар – 3 478 841,1 мың теңге;</w:t>
      </w:r>
      <w:r>
        <w:br/>
      </w:r>
      <w:r>
        <w:rPr>
          <w:rFonts w:ascii="Times New Roman"/>
          <w:b w:val="false"/>
          <w:i w:val="false"/>
          <w:color w:val="000000"/>
          <w:sz w:val="28"/>
        </w:rPr>
        <w:t>
      3) таза бюджеттiк кредиттеу – 39 286,0 мың теңге, оның iшiнде: бюджеттiк кредиттер – 53 514,0 мың теңге;</w:t>
      </w:r>
      <w:r>
        <w:br/>
      </w:r>
      <w:r>
        <w:rPr>
          <w:rFonts w:ascii="Times New Roman"/>
          <w:b w:val="false"/>
          <w:i w:val="false"/>
          <w:color w:val="000000"/>
          <w:sz w:val="28"/>
        </w:rPr>
        <w:t>
      бюджеттiк кредиттердi өтеу – 14 228,0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-41 209,1 мың теңге;</w:t>
      </w:r>
      <w:r>
        <w:br/>
      </w:r>
      <w:r>
        <w:rPr>
          <w:rFonts w:ascii="Times New Roman"/>
          <w:b w:val="false"/>
          <w:i w:val="false"/>
          <w:color w:val="000000"/>
          <w:sz w:val="28"/>
        </w:rPr>
        <w:t>
      6) бюджет тапшылығын қаржыландыру (профицитін пайдалану) – 41 209,1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Қырық сегізінші, кезектен тыс</w:t>
      </w:r>
      <w:r>
        <w:br/>
      </w:r>
      <w:r>
        <w:rPr>
          <w:rFonts w:ascii="Times New Roman"/>
          <w:b w:val="false"/>
          <w:i w:val="false"/>
          <w:color w:val="000000"/>
          <w:sz w:val="28"/>
        </w:rPr>
        <w:t>
</w:t>
      </w:r>
      <w:r>
        <w:rPr>
          <w:rFonts w:ascii="Times New Roman"/>
          <w:b w:val="false"/>
          <w:i/>
          <w:color w:val="000000"/>
          <w:sz w:val="28"/>
        </w:rPr>
        <w:t>      сессияның төрайымы                         О. Тарасова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атқарушысы                        Т. Ибрашев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"Таран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 </w:t>
      </w:r>
      <w:r>
        <w:rPr>
          <w:rFonts w:ascii="Times New Roman"/>
          <w:b w:val="false"/>
          <w:i/>
          <w:color w:val="000000"/>
          <w:sz w:val="28"/>
        </w:rPr>
        <w:t>басшысы</w:t>
      </w:r>
      <w:r>
        <w:br/>
      </w:r>
      <w:r>
        <w:rPr>
          <w:rFonts w:ascii="Times New Roman"/>
          <w:b w:val="false"/>
          <w:i w:val="false"/>
          <w:color w:val="000000"/>
          <w:sz w:val="28"/>
        </w:rPr>
        <w:t>
</w:t>
      </w:r>
      <w:r>
        <w:rPr>
          <w:rFonts w:ascii="Times New Roman"/>
          <w:b w:val="false"/>
          <w:i/>
          <w:color w:val="000000"/>
          <w:sz w:val="28"/>
        </w:rPr>
        <w:t>      _______________ В. Ересько</w:t>
      </w:r>
      <w:r>
        <w:br/>
      </w:r>
      <w:r>
        <w:rPr>
          <w:rFonts w:ascii="Times New Roman"/>
          <w:b w:val="false"/>
          <w:i w:val="false"/>
          <w:color w:val="000000"/>
          <w:sz w:val="28"/>
        </w:rPr>
        <w:t>
</w:t>
      </w:r>
      <w:r>
        <w:rPr>
          <w:rFonts w:ascii="Times New Roman"/>
          <w:b w:val="false"/>
          <w:i/>
          <w:color w:val="000000"/>
          <w:sz w:val="28"/>
        </w:rPr>
        <w:t>      27 а</w:t>
      </w:r>
      <w:r>
        <w:rPr>
          <w:rFonts w:ascii="Times New Roman"/>
          <w:b w:val="false"/>
          <w:i/>
          <w:color w:val="000000"/>
          <w:sz w:val="28"/>
        </w:rPr>
        <w:t>қ</w:t>
      </w:r>
      <w:r>
        <w:rPr>
          <w:rFonts w:ascii="Times New Roman"/>
          <w:b w:val="false"/>
          <w:i/>
          <w:color w:val="000000"/>
          <w:sz w:val="28"/>
        </w:rPr>
        <w:t>пан 2014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259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933"/>
        <w:gridCol w:w="24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3 476 918,0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1 573 373,0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1 893 305,0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1 893 305,0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1 893 305,0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933"/>
        <w:gridCol w:w="23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3 478 841,1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277 364,0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237 471,0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29 118,0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29 118,0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1 758 436,0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153 464,0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130 960,0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1 400 431,0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1 342 280,0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1 318 439,0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204 541,0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143 963,0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153 603,0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40 164,0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923 388,3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881 043,0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881 043,0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881 043,0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23 315,1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171 183,0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54 308,0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52 544,7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52 544,7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-41 209,1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259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913"/>
        <w:gridCol w:w="1953"/>
        <w:gridCol w:w="1973"/>
        <w:gridCol w:w="1453"/>
        <w:gridCol w:w="1953"/>
      </w:tblGrid>
      <w:tr>
        <w:trPr>
          <w:trHeight w:val="22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r>
      <w:tr>
        <w:trPr>
          <w:trHeight w:val="90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w:t>
            </w:r>
            <w:r>
              <w:br/>
            </w:r>
            <w:r>
              <w:rPr>
                <w:rFonts w:ascii="Times New Roman"/>
                <w:b w:val="false"/>
                <w:i w:val="false"/>
                <w:color w:val="000000"/>
                <w:sz w:val="20"/>
              </w:rPr>
              <w:t>
</w:t>
            </w:r>
            <w:r>
              <w:rPr>
                <w:rFonts w:ascii="Times New Roman"/>
                <w:b w:val="false"/>
                <w:i w:val="false"/>
                <w:color w:val="000000"/>
                <w:sz w:val="20"/>
              </w:rPr>
              <w:t>лерді жарық-</w:t>
            </w:r>
            <w:r>
              <w:br/>
            </w:r>
            <w:r>
              <w:rPr>
                <w:rFonts w:ascii="Times New Roman"/>
                <w:b w:val="false"/>
                <w:i w:val="false"/>
                <w:color w:val="000000"/>
                <w:sz w:val="20"/>
              </w:rPr>
              <w:t>
</w:t>
            </w:r>
            <w:r>
              <w:rPr>
                <w:rFonts w:ascii="Times New Roman"/>
                <w:b w:val="false"/>
                <w:i w:val="false"/>
                <w:color w:val="000000"/>
                <w:sz w:val="20"/>
              </w:rPr>
              <w:t>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w:t>
            </w:r>
            <w:r>
              <w:br/>
            </w:r>
            <w:r>
              <w:rPr>
                <w:rFonts w:ascii="Times New Roman"/>
                <w:b w:val="false"/>
                <w:i w:val="false"/>
                <w:color w:val="000000"/>
                <w:sz w:val="20"/>
              </w:rPr>
              <w:t>
</w:t>
            </w:r>
            <w:r>
              <w:rPr>
                <w:rFonts w:ascii="Times New Roman"/>
                <w:b w:val="false"/>
                <w:i w:val="false"/>
                <w:color w:val="000000"/>
                <w:sz w:val="20"/>
              </w:rPr>
              <w:t>риясын қамтамасыз ету</w:t>
            </w:r>
          </w:p>
        </w:tc>
      </w:tr>
      <w:tr>
        <w:trPr>
          <w:trHeight w:val="22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9660,8</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r>
      <w:tr>
        <w:trPr>
          <w:trHeight w:val="27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693"/>
        <w:gridCol w:w="2433"/>
        <w:gridCol w:w="2453"/>
        <w:gridCol w:w="1953"/>
      </w:tblGrid>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370345,0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109752,0</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10152,0</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