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771f" w14:textId="8fe7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"Евгенов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қыркүйектегі № 228 қаулысы. Қостанай облысының Әділет департаментінде 2015 жылғы 15 қазанда № 5939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"Евгенов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228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"Евгенов ауылы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"Евгенов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"Евгенов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"Евгенов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"Евгенов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"Евгенов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"Евгенов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"Евгенов ауылы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"Евгенов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111704, Қазақстан Республикасы, Қостанай облысы, Таран ауданы, Евгеновка ауылы, Центральная көшесі, 9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"Евгенов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"Евгенов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"Евгенов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"Евгенов ауылы әкімінің аппараты" мемлекеттік мекемесіне кәсіпкерлік субъектілерімен "Евгенов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"Евгенов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"Евгенов ауылы әкімінің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"Евгенов ауылы әкімінің аппараты" мемлекеттiк мекемесінің миссиясы: ауыл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 –саяси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"Евгенов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"Евгенов ауылы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"Евгенов ауылы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"Евгенов ауылы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"Евгенов ауылы әкімінің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"Евгенов ауылы әкімінің аппараты" мемлекеттік мекемесі басшылықты "Евгенов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Евгеновка ауылы әкімінің өкілеттігі:</w:t>
      </w:r>
      <w:r>
        <w:br/>
      </w:r>
      <w:r>
        <w:rPr>
          <w:rFonts w:ascii="Times New Roman"/>
          <w:b w:val="false"/>
          <w:i w:val="false"/>
          <w:color w:val="000000"/>
          <w:sz w:val="28"/>
        </w:rPr>
        <w:t>
      1) "Евгенов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"Евгенов ауылы әкімінің аппараты" мемлекеттік мекемесінің ережесін әзірлейді, Евгеновка ауылы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"Евгенов ауылы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"Евгенов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"Евгенов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"Евгенов ауылы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Евгеновка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"Евгенов ауылы әкімінің аппараты"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"Евгенов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"Евгенов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"Евгенов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"Евгенов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"Евгенов ауылы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"Евгенов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