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fb71" w14:textId="db0f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246 "2015-2017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Таран ауданы мәслихатының 2015 жылғы 20 қазандағы № 310 шешімі. Қостанай облысының Әділет департаментінде 2015 жылғы 22 қазанда № 5947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246 "2015 – 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5278 тіркелген, 2015 жылғы 22 қаңтарда "Маяк"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3 188 921,8 мың теңге, оның iшiнде:</w:t>
      </w:r>
      <w:r>
        <w:br/>
      </w:r>
      <w:r>
        <w:rPr>
          <w:rFonts w:ascii="Times New Roman"/>
          <w:b w:val="false"/>
          <w:i w:val="false"/>
          <w:color w:val="000000"/>
          <w:sz w:val="28"/>
        </w:rPr>
        <w:t>
      салықтық түсімдер бойынша – 1 569 113,0 мың теңге;</w:t>
      </w:r>
      <w:r>
        <w:br/>
      </w:r>
      <w:r>
        <w:rPr>
          <w:rFonts w:ascii="Times New Roman"/>
          <w:b w:val="false"/>
          <w:i w:val="false"/>
          <w:color w:val="000000"/>
          <w:sz w:val="28"/>
        </w:rPr>
        <w:t>
      салықтық емес түсімдер бойынша – 4 740,0 мың теңге;</w:t>
      </w:r>
      <w:r>
        <w:br/>
      </w:r>
      <w:r>
        <w:rPr>
          <w:rFonts w:ascii="Times New Roman"/>
          <w:b w:val="false"/>
          <w:i w:val="false"/>
          <w:color w:val="000000"/>
          <w:sz w:val="28"/>
        </w:rPr>
        <w:t>
      негiзгi капиталды сатудан түсетiн түсiмдер бойынша – 9 760,0 мың теңге;</w:t>
      </w:r>
      <w:r>
        <w:br/>
      </w:r>
      <w:r>
        <w:rPr>
          <w:rFonts w:ascii="Times New Roman"/>
          <w:b w:val="false"/>
          <w:i w:val="false"/>
          <w:color w:val="000000"/>
          <w:sz w:val="28"/>
        </w:rPr>
        <w:t>
      трансферттердің түсімдері бойынша – 1 605 308,8 мың теңге;</w:t>
      </w:r>
      <w:r>
        <w:br/>
      </w:r>
      <w:r>
        <w:rPr>
          <w:rFonts w:ascii="Times New Roman"/>
          <w:b w:val="false"/>
          <w:i w:val="false"/>
          <w:color w:val="000000"/>
          <w:sz w:val="28"/>
        </w:rPr>
        <w:t>
      2) шығындар – 3 211 127,5 мың теңге;</w:t>
      </w:r>
      <w:r>
        <w:br/>
      </w:r>
      <w:r>
        <w:rPr>
          <w:rFonts w:ascii="Times New Roman"/>
          <w:b w:val="false"/>
          <w:i w:val="false"/>
          <w:color w:val="000000"/>
          <w:sz w:val="28"/>
        </w:rPr>
        <w:t>
      3) таза бюджеттiк кредиттеу – 50 286,0 мың теңге, оның iшiнде: бюджеттiк кредиттер – 64 514,0 мың теңге;</w:t>
      </w:r>
      <w:r>
        <w:br/>
      </w:r>
      <w:r>
        <w:rPr>
          <w:rFonts w:ascii="Times New Roman"/>
          <w:b w:val="false"/>
          <w:i w:val="false"/>
          <w:color w:val="000000"/>
          <w:sz w:val="28"/>
        </w:rPr>
        <w:t>
      бюджеттiк кредиттердi өтеу – 14 228,0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-72 491,7 мың теңге;</w:t>
      </w:r>
      <w:r>
        <w:br/>
      </w:r>
      <w:r>
        <w:rPr>
          <w:rFonts w:ascii="Times New Roman"/>
          <w:b w:val="false"/>
          <w:i w:val="false"/>
          <w:color w:val="000000"/>
          <w:sz w:val="28"/>
        </w:rPr>
        <w:t>
      6) бюджет тапшылығын қаржыландыру (профицитін пайдалану) – 72 491,7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6-тармағының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6-тармағы мына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"9) жануарлардың энзоотиялық ауруларын алдын алу бойынша ветеринариялық іс-шараларды жүргізуге.";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Елу жетінші, кезектен тыс</w:t>
      </w:r>
      <w:r>
        <w:br/>
      </w:r>
      <w:r>
        <w:rPr>
          <w:rFonts w:ascii="Times New Roman"/>
          <w:b w:val="false"/>
          <w:i w:val="false"/>
          <w:color w:val="000000"/>
          <w:sz w:val="28"/>
        </w:rPr>
        <w:t>
</w:t>
      </w:r>
      <w:r>
        <w:rPr>
          <w:rFonts w:ascii="Times New Roman"/>
          <w:b w:val="false"/>
          <w:i/>
          <w:color w:val="000000"/>
          <w:sz w:val="28"/>
        </w:rPr>
        <w:t>      сессияның төрағасы                         А. Мәдибаев</w:t>
      </w:r>
    </w:p>
    <w:p>
      <w:pPr>
        <w:spacing w:after="0"/>
        <w:ind w:left="0"/>
        <w:jc w:val="both"/>
      </w:pPr>
      <w:r>
        <w:rPr>
          <w:rFonts w:ascii="Times New Roman"/>
          <w:b w:val="false"/>
          <w:i/>
          <w:color w:val="000000"/>
          <w:sz w:val="28"/>
        </w:rPr>
        <w:t>      Аудандық мәслихат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 В. Ересько</w:t>
      </w:r>
      <w:r>
        <w:br/>
      </w:r>
      <w:r>
        <w:rPr>
          <w:rFonts w:ascii="Times New Roman"/>
          <w:b w:val="false"/>
          <w:i w:val="false"/>
          <w:color w:val="000000"/>
          <w:sz w:val="28"/>
        </w:rPr>
        <w:t>
</w:t>
      </w:r>
      <w:r>
        <w:rPr>
          <w:rFonts w:ascii="Times New Roman"/>
          <w:b w:val="false"/>
          <w:i/>
          <w:color w:val="000000"/>
          <w:sz w:val="28"/>
        </w:rPr>
        <w:t>      20 қазан 2015 жыл</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310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1-қосымша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713"/>
        <w:gridCol w:w="693"/>
        <w:gridCol w:w="6593"/>
        <w:gridCol w:w="27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3 188 921,8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1 569 113,0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547 762,0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547 762,0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409 311,0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409 311,0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550 910,0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44 289,0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15 027,0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1 605 308,8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1 605 308,8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1 605 308,8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713"/>
        <w:gridCol w:w="693"/>
        <w:gridCol w:w="6613"/>
        <w:gridCol w:w="27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3 211 127,5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270 838,8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222 402,9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69 465,2</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69 465,2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138 415,7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138 415,7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47 226,7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23 054,8</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15 701,8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24 171,9</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24 171,9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1 457 141,4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141 884,0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1 272 152,1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1 221 050,3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1 197 489,3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43 105,3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43 105,3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16 111,3</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147 847,7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105 070,5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105 070,5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9 326,8</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16 758,8</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17 595,6</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7 693,0</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10 771,0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37 866,7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37 866,7</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21 954,1</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965 281,0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919 626,2</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915 328,0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915 328,0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44 795,8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44 795,8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9 659,8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161 742,7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21 581,3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21 581,3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3 667,0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21 276,4</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7 396,4</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79 026,4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41 357,4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14 056,0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14 056,0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13 700,4</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10 102,0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11 623,7</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11 623,7</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11 623,7</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49 916,2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49 916,2</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29 416,2</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29 416,2</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30 859,0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-72 491,7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72 491,7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310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5-қосымша   </w:t>
      </w:r>
    </w:p>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2015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073"/>
        <w:gridCol w:w="1873"/>
        <w:gridCol w:w="1853"/>
        <w:gridCol w:w="2073"/>
        <w:gridCol w:w="1833"/>
        <w:gridCol w:w="1673"/>
      </w:tblGrid>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w:t>
            </w:r>
            <w:r>
              <w:br/>
            </w:r>
            <w:r>
              <w:rPr>
                <w:rFonts w:ascii="Times New Roman"/>
                <w:b w:val="false"/>
                <w:i w:val="false"/>
                <w:color w:val="000000"/>
                <w:sz w:val="20"/>
              </w:rPr>
              <w:t>
</w:t>
            </w:r>
            <w:r>
              <w:rPr>
                <w:rFonts w:ascii="Times New Roman"/>
                <w:b w:val="false"/>
                <w:i w:val="false"/>
                <w:color w:val="000000"/>
                <w:sz w:val="20"/>
              </w:rPr>
              <w:t>ламалардың әкiмшiсi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дердегі көшелерді жарықтан-</w:t>
            </w:r>
            <w:r>
              <w:br/>
            </w:r>
            <w:r>
              <w:rPr>
                <w:rFonts w:ascii="Times New Roman"/>
                <w:b w:val="false"/>
                <w:i w:val="false"/>
                <w:color w:val="000000"/>
                <w:sz w:val="20"/>
              </w:rPr>
              <w:t>
</w:t>
            </w:r>
            <w:r>
              <w:rPr>
                <w:rFonts w:ascii="Times New Roman"/>
                <w:b w:val="false"/>
                <w:i w:val="false"/>
                <w:color w:val="000000"/>
                <w:sz w:val="20"/>
              </w:rPr>
              <w:t>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дердің санита-</w:t>
            </w:r>
            <w:r>
              <w:br/>
            </w:r>
            <w:r>
              <w:rPr>
                <w:rFonts w:ascii="Times New Roman"/>
                <w:b w:val="false"/>
                <w:i w:val="false"/>
                <w:color w:val="000000"/>
                <w:sz w:val="20"/>
              </w:rPr>
              <w:t>
</w:t>
            </w:r>
            <w:r>
              <w:rPr>
                <w:rFonts w:ascii="Times New Roman"/>
                <w:b w:val="false"/>
                <w:i w:val="false"/>
                <w:color w:val="000000"/>
                <w:sz w:val="20"/>
              </w:rPr>
              <w:t>риясын қамтамасыз ету</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693"/>
        <w:gridCol w:w="2253"/>
        <w:gridCol w:w="2113"/>
        <w:gridCol w:w="1733"/>
      </w:tblGrid>
      <w:tr>
        <w:trPr>
          <w:trHeight w:val="22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90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29416,2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365365,5</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15119,9</w:t>
            </w:r>
          </w:p>
        </w:tc>
      </w:tr>
      <w:tr>
        <w:trPr>
          <w:trHeight w:val="31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10604,5</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8402,0</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30705,0</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9687,0</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37888,8</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10711,8</w:t>
            </w:r>
          </w:p>
        </w:tc>
      </w:tr>
      <w:tr>
        <w:trPr>
          <w:trHeight w:val="28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15376,0</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11393,9</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121907,7</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