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1921" w14:textId="3c61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26 желтоқсандағы № 299 "Федоров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2015 жылғы 17 тамыздағы № 352 шешімі. Қостанай облысының Әділет департаментінде 2015 жылғы 25 тамызда № 5835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26 желтоқсандағы № 299 "Федоров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5280 тіркелген, 2015 жылғы 5 ақпанда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Федоров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3298042,2 мың теңге, оның ішінде:</w:t>
      </w:r>
      <w:r>
        <w:br/>
      </w:r>
      <w:r>
        <w:rPr>
          <w:rFonts w:ascii="Times New Roman"/>
          <w:b w:val="false"/>
          <w:i w:val="false"/>
          <w:color w:val="000000"/>
          <w:sz w:val="28"/>
        </w:rPr>
        <w:t>
      салықтық түсімдер бойынша – 732955,0 мың теңге;</w:t>
      </w:r>
      <w:r>
        <w:br/>
      </w:r>
      <w:r>
        <w:rPr>
          <w:rFonts w:ascii="Times New Roman"/>
          <w:b w:val="false"/>
          <w:i w:val="false"/>
          <w:color w:val="000000"/>
          <w:sz w:val="28"/>
        </w:rPr>
        <w:t>
      салықтық емес түсімдер бойынша – 11377,5 мың теңге;</w:t>
      </w:r>
      <w:r>
        <w:br/>
      </w:r>
      <w:r>
        <w:rPr>
          <w:rFonts w:ascii="Times New Roman"/>
          <w:b w:val="false"/>
          <w:i w:val="false"/>
          <w:color w:val="000000"/>
          <w:sz w:val="28"/>
        </w:rPr>
        <w:t>
      негізгі капиталды сатудан түсетін түсімдер бойынша – 2615,0 мың теңге;</w:t>
      </w:r>
      <w:r>
        <w:br/>
      </w:r>
      <w:r>
        <w:rPr>
          <w:rFonts w:ascii="Times New Roman"/>
          <w:b w:val="false"/>
          <w:i w:val="false"/>
          <w:color w:val="000000"/>
          <w:sz w:val="28"/>
        </w:rPr>
        <w:t>
      трансферттер түсімі бойынша – 2551094,7 мың теңге;</w:t>
      </w:r>
      <w:r>
        <w:br/>
      </w:r>
      <w:r>
        <w:rPr>
          <w:rFonts w:ascii="Times New Roman"/>
          <w:b w:val="false"/>
          <w:i w:val="false"/>
          <w:color w:val="000000"/>
          <w:sz w:val="28"/>
        </w:rPr>
        <w:t>
      2) шығындар – 3309598,8 мың теңге;</w:t>
      </w:r>
      <w:r>
        <w:br/>
      </w:r>
      <w:r>
        <w:rPr>
          <w:rFonts w:ascii="Times New Roman"/>
          <w:b w:val="false"/>
          <w:i w:val="false"/>
          <w:color w:val="000000"/>
          <w:sz w:val="28"/>
        </w:rPr>
        <w:t>
      3) таза бюджеттік кредиттеу – 27222,5 мың теңге, оның ішінде:</w:t>
      </w:r>
      <w:r>
        <w:br/>
      </w:r>
      <w:r>
        <w:rPr>
          <w:rFonts w:ascii="Times New Roman"/>
          <w:b w:val="false"/>
          <w:i w:val="false"/>
          <w:color w:val="000000"/>
          <w:sz w:val="28"/>
        </w:rPr>
        <w:t>
      бюджеттік кредиттер – 43022,5 мың теңге;</w:t>
      </w:r>
      <w:r>
        <w:br/>
      </w:r>
      <w:r>
        <w:rPr>
          <w:rFonts w:ascii="Times New Roman"/>
          <w:b w:val="false"/>
          <w:i w:val="false"/>
          <w:color w:val="000000"/>
          <w:sz w:val="28"/>
        </w:rPr>
        <w:t>
      бюджеттік кредиттерді өтеу – 15800,0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-38779,1 мың теңге;</w:t>
      </w:r>
      <w:r>
        <w:br/>
      </w:r>
      <w:r>
        <w:rPr>
          <w:rFonts w:ascii="Times New Roman"/>
          <w:b w:val="false"/>
          <w:i w:val="false"/>
          <w:color w:val="000000"/>
          <w:sz w:val="28"/>
        </w:rPr>
        <w:t>
      6) бюджет тапшылығын қаржыландыру (профицитін пайдалану) – 38779,1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Е. Жданова</w:t>
      </w:r>
    </w:p>
    <w:p>
      <w:pPr>
        <w:spacing w:after="0"/>
        <w:ind w:left="0"/>
        <w:jc w:val="both"/>
      </w:pPr>
      <w:r>
        <w:rPr>
          <w:rFonts w:ascii="Times New Roman"/>
          <w:b w:val="false"/>
          <w:i/>
          <w:color w:val="000000"/>
          <w:sz w:val="28"/>
        </w:rPr>
        <w:t>      Аудандық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 В.Гринак</w:t>
      </w:r>
      <w:r>
        <w:br/>
      </w:r>
      <w:r>
        <w:rPr>
          <w:rFonts w:ascii="Times New Roman"/>
          <w:b w:val="false"/>
          <w:i w:val="false"/>
          <w:color w:val="000000"/>
          <w:sz w:val="28"/>
        </w:rPr>
        <w:t>
</w:t>
      </w:r>
      <w:r>
        <w:rPr>
          <w:rFonts w:ascii="Times New Roman"/>
          <w:b w:val="false"/>
          <w:i/>
          <w:color w:val="000000"/>
          <w:sz w:val="28"/>
        </w:rPr>
        <w:t>      17.08. 2015 жыл</w:t>
      </w:r>
    </w:p>
    <w:bookmarkStart w:name="z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17 тамыздағы    </w:t>
      </w:r>
      <w:r>
        <w:br/>
      </w:r>
      <w:r>
        <w:rPr>
          <w:rFonts w:ascii="Times New Roman"/>
          <w:b w:val="false"/>
          <w:i w:val="false"/>
          <w:color w:val="000000"/>
          <w:sz w:val="28"/>
        </w:rPr>
        <w:t xml:space="preserve">
№ 352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299 шешіміне 1-қосымша    </w:t>
      </w:r>
    </w:p>
    <w:p>
      <w:pPr>
        <w:spacing w:after="0"/>
        <w:ind w:left="0"/>
        <w:jc w:val="left"/>
      </w:pPr>
      <w:r>
        <w:rPr>
          <w:rFonts w:ascii="Times New Roman"/>
          <w:b/>
          <w:i w:val="false"/>
          <w:color w:val="000000"/>
        </w:rPr>
        <w:t xml:space="preserve"> Федоров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62"/>
        <w:gridCol w:w="403"/>
        <w:gridCol w:w="489"/>
        <w:gridCol w:w="7261"/>
        <w:gridCol w:w="239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3298042,2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732955,0</w:t>
            </w:r>
          </w:p>
        </w:tc>
      </w:tr>
      <w:tr>
        <w:trPr>
          <w:trHeight w:val="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347348,0</w:t>
            </w:r>
          </w:p>
        </w:tc>
      </w:tr>
      <w:tr>
        <w:trPr>
          <w:trHeight w:val="1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347348,0</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172093,0</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172093,0</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152417,0</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65510,0</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9634,0</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52683,0</w:t>
            </w:r>
          </w:p>
        </w:tc>
      </w:tr>
      <w:tr>
        <w:trPr>
          <w:trHeight w:val="1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56264,0</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16364,0</w:t>
            </w:r>
          </w:p>
        </w:tc>
      </w:tr>
      <w:tr>
        <w:trPr>
          <w:trHeight w:val="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4633,0</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11377,5</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1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2551094,7</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2551094,7</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2551094,7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05"/>
        <w:gridCol w:w="793"/>
        <w:gridCol w:w="707"/>
        <w:gridCol w:w="6513"/>
        <w:gridCol w:w="2484"/>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3309598,8</w:t>
            </w:r>
          </w:p>
        </w:tc>
      </w:tr>
      <w:tr>
        <w:trPr>
          <w:trHeight w:val="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238529,1</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200158,1</w:t>
            </w:r>
          </w:p>
        </w:tc>
      </w:tr>
      <w:tr>
        <w:trPr>
          <w:trHeight w:val="1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11844,2</w:t>
            </w:r>
          </w:p>
        </w:tc>
      </w:tr>
      <w:tr>
        <w:trPr>
          <w:trHeight w:val="43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11844,2</w:t>
            </w:r>
          </w:p>
        </w:tc>
      </w:tr>
      <w:tr>
        <w:trPr>
          <w:trHeight w:val="5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60749,7</w:t>
            </w:r>
          </w:p>
        </w:tc>
      </w:tr>
      <w:tr>
        <w:trPr>
          <w:trHeight w:val="6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60499,7</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127564,2</w:t>
            </w:r>
          </w:p>
        </w:tc>
      </w:tr>
      <w:tr>
        <w:trPr>
          <w:trHeight w:val="8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126266,2</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8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38091,0</w:t>
            </w:r>
          </w:p>
        </w:tc>
      </w:tr>
      <w:tr>
        <w:trPr>
          <w:trHeight w:val="6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12319,1</w:t>
            </w:r>
          </w:p>
        </w:tc>
      </w:tr>
      <w:tr>
        <w:trPr>
          <w:trHeight w:val="8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12319,1</w:t>
            </w:r>
          </w:p>
        </w:tc>
      </w:tr>
      <w:tr>
        <w:trPr>
          <w:trHeight w:val="5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7601,3</w:t>
            </w:r>
          </w:p>
        </w:tc>
      </w:tr>
      <w:tr>
        <w:trPr>
          <w:trHeight w:val="10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7601,3</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18170,6</w:t>
            </w:r>
          </w:p>
        </w:tc>
      </w:tr>
      <w:tr>
        <w:trPr>
          <w:trHeight w:val="12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18170,6</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4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4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43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1536045,7</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211772,8</w:t>
            </w:r>
          </w:p>
        </w:tc>
      </w:tr>
      <w:tr>
        <w:trPr>
          <w:trHeight w:val="4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211772,8</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43492,8</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168280,0</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1244687,1</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16490,5</w:t>
            </w:r>
          </w:p>
        </w:tc>
      </w:tr>
      <w:tr>
        <w:trPr>
          <w:trHeight w:val="6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16490,5</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1192753,6</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1138779,8</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53973,8</w:t>
            </w:r>
          </w:p>
        </w:tc>
      </w:tr>
      <w:tr>
        <w:trPr>
          <w:trHeight w:val="43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35443,0</w:t>
            </w:r>
          </w:p>
        </w:tc>
      </w:tr>
      <w:tr>
        <w:trPr>
          <w:trHeight w:val="5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35443,0</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79585,8</w:t>
            </w:r>
          </w:p>
        </w:tc>
      </w:tr>
      <w:tr>
        <w:trPr>
          <w:trHeight w:val="6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79585,8</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12165,6</w:t>
            </w:r>
          </w:p>
        </w:tc>
      </w:tr>
      <w:tr>
        <w:trPr>
          <w:trHeight w:val="10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17027,8</w:t>
            </w:r>
          </w:p>
        </w:tc>
      </w:tr>
      <w:tr>
        <w:trPr>
          <w:trHeight w:val="10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8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8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6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26257,0</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107289,0</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1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71008,8</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71008,8</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15738,0</w:t>
            </w:r>
          </w:p>
        </w:tc>
      </w:tr>
      <w:tr>
        <w:trPr>
          <w:trHeight w:val="6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16147,8</w:t>
            </w:r>
          </w:p>
        </w:tc>
      </w:tr>
      <w:tr>
        <w:trPr>
          <w:trHeight w:val="7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12864,0</w:t>
            </w:r>
          </w:p>
        </w:tc>
      </w:tr>
      <w:tr>
        <w:trPr>
          <w:trHeight w:val="11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6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6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35391,1</w:t>
            </w:r>
          </w:p>
        </w:tc>
      </w:tr>
      <w:tr>
        <w:trPr>
          <w:trHeight w:val="4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35391,1</w:t>
            </w:r>
          </w:p>
        </w:tc>
      </w:tr>
      <w:tr>
        <w:trPr>
          <w:trHeight w:val="9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14735,1</w:t>
            </w:r>
          </w:p>
        </w:tc>
      </w:tr>
      <w:tr>
        <w:trPr>
          <w:trHeight w:val="7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6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p>
        </w:tc>
      </w:tr>
      <w:tr>
        <w:trPr>
          <w:trHeight w:val="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875164,8</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58649,5</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50436,9</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50174,6</w:t>
            </w:r>
          </w:p>
        </w:tc>
      </w:tr>
      <w:tr>
        <w:trPr>
          <w:trHeight w:val="5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784165,0</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784165,0</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784165,0</w:t>
            </w:r>
          </w:p>
        </w:tc>
      </w:tr>
      <w:tr>
        <w:trPr>
          <w:trHeight w:val="1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32350,3</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32350,3</w:t>
            </w:r>
          </w:p>
        </w:tc>
      </w:tr>
      <w:tr>
        <w:trPr>
          <w:trHeight w:val="1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12147,0</w:t>
            </w:r>
          </w:p>
        </w:tc>
      </w:tr>
      <w:tr>
        <w:trPr>
          <w:trHeight w:val="2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20158,3</w:t>
            </w:r>
          </w:p>
        </w:tc>
      </w:tr>
      <w:tr>
        <w:trPr>
          <w:trHeight w:val="2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259529,9</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54697,0</w:t>
            </w:r>
          </w:p>
        </w:tc>
      </w:tr>
      <w:tr>
        <w:trPr>
          <w:trHeight w:val="6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54697,0</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54697,0</w:t>
            </w:r>
          </w:p>
        </w:tc>
      </w:tr>
      <w:tr>
        <w:trPr>
          <w:trHeight w:val="1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134496,6</w:t>
            </w:r>
          </w:p>
        </w:tc>
      </w:tr>
      <w:tr>
        <w:trPr>
          <w:trHeight w:val="6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17212,0</w:t>
            </w:r>
          </w:p>
        </w:tc>
      </w:tr>
      <w:tr>
        <w:trPr>
          <w:trHeight w:val="3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6305,0</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6578,0</w:t>
            </w:r>
          </w:p>
        </w:tc>
      </w:tr>
      <w:tr>
        <w:trPr>
          <w:trHeight w:val="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9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117284,6</w:t>
            </w:r>
          </w:p>
        </w:tc>
      </w:tr>
      <w:tr>
        <w:trPr>
          <w:trHeight w:val="1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117284,6</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49867,7</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47567,7</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42947,2</w:t>
            </w:r>
          </w:p>
        </w:tc>
      </w:tr>
      <w:tr>
        <w:trPr>
          <w:trHeight w:val="1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4620,5</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6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20468,6</w:t>
            </w:r>
          </w:p>
        </w:tc>
      </w:tr>
      <w:tr>
        <w:trPr>
          <w:trHeight w:val="6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7825,5</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7680,5</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12643,1</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w:t>
            </w:r>
          </w:p>
        </w:tc>
      </w:tr>
      <w:tr>
        <w:trPr>
          <w:trHeight w:val="3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r>
      <w:tr>
        <w:trPr>
          <w:trHeight w:val="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62346,8</w:t>
            </w:r>
          </w:p>
        </w:tc>
      </w:tr>
      <w:tr>
        <w:trPr>
          <w:trHeight w:val="2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22942,4</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11068,4</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5653,4</w:t>
            </w:r>
          </w:p>
        </w:tc>
      </w:tr>
      <w:tr>
        <w:trPr>
          <w:trHeight w:val="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6694,4</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6694,4</w:t>
            </w:r>
          </w:p>
        </w:tc>
      </w:tr>
      <w:tr>
        <w:trPr>
          <w:trHeight w:val="6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6694,4</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10657,1</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10657,1</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10657,1</w:t>
            </w:r>
          </w:p>
        </w:tc>
      </w:tr>
      <w:tr>
        <w:trPr>
          <w:trHeight w:val="17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10557,1</w:t>
            </w:r>
          </w:p>
        </w:tc>
      </w:tr>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176452,3</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176452,3</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173952,3</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126537,3</w:t>
            </w:r>
          </w:p>
        </w:tc>
      </w:tr>
      <w:tr>
        <w:trPr>
          <w:trHeight w:val="3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46415,0</w:t>
            </w:r>
          </w:p>
        </w:tc>
      </w:tr>
      <w:tr>
        <w:trPr>
          <w:trHeight w:val="3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5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9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9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14341,8</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14341,8</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13325,6</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14269,2</w:t>
            </w:r>
          </w:p>
        </w:tc>
      </w:tr>
      <w:tr>
        <w:trPr>
          <w:trHeight w:val="1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27222,5</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43022,5</w:t>
            </w:r>
          </w:p>
        </w:tc>
      </w:tr>
      <w:tr>
        <w:trPr>
          <w:trHeight w:val="4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43022,5</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43022,5</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43022,5</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43022,5</w:t>
            </w:r>
          </w:p>
        </w:tc>
      </w:tr>
      <w:tr>
        <w:trPr>
          <w:trHeight w:val="13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5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-38779,1</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38779,1</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43022,5</w:t>
            </w:r>
          </w:p>
        </w:tc>
      </w:tr>
      <w:tr>
        <w:trPr>
          <w:trHeight w:val="3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43022,5</w:t>
            </w:r>
          </w:p>
        </w:tc>
      </w:tr>
      <w:tr>
        <w:trPr>
          <w:trHeight w:val="1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43022,5</w:t>
            </w:r>
          </w:p>
        </w:tc>
      </w:tr>
      <w:tr>
        <w:trPr>
          <w:trHeight w:val="5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43022,5</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17 тамыздағы    </w:t>
      </w:r>
      <w:r>
        <w:br/>
      </w:r>
      <w:r>
        <w:rPr>
          <w:rFonts w:ascii="Times New Roman"/>
          <w:b w:val="false"/>
          <w:i w:val="false"/>
          <w:color w:val="000000"/>
          <w:sz w:val="28"/>
        </w:rPr>
        <w:t xml:space="preserve">
№ 352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299 шешіміне 2-қосымша   </w:t>
      </w:r>
    </w:p>
    <w:p>
      <w:pPr>
        <w:spacing w:after="0"/>
        <w:ind w:left="0"/>
        <w:jc w:val="left"/>
      </w:pPr>
      <w:r>
        <w:rPr>
          <w:rFonts w:ascii="Times New Roman"/>
          <w:b/>
          <w:i w:val="false"/>
          <w:color w:val="000000"/>
        </w:rPr>
        <w:t xml:space="preserve"> Федоров ауданының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712"/>
        <w:gridCol w:w="428"/>
        <w:gridCol w:w="647"/>
        <w:gridCol w:w="7175"/>
        <w:gridCol w:w="2373"/>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2181696,0</w:t>
            </w:r>
          </w:p>
        </w:tc>
      </w:tr>
      <w:tr>
        <w:trPr>
          <w:trHeight w:val="1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771770,0</w:t>
            </w: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400015,0</w:t>
            </w:r>
          </w:p>
        </w:tc>
      </w:tr>
      <w:tr>
        <w:trPr>
          <w:trHeight w:val="1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400015,0</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196366,0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196366,0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151316,0</w:t>
            </w:r>
          </w:p>
        </w:tc>
      </w:tr>
      <w:tr>
        <w:trPr>
          <w:trHeight w:val="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55994,0</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19088,0</w:t>
            </w:r>
          </w:p>
        </w:tc>
      </w:tr>
      <w:tr>
        <w:trPr>
          <w:trHeight w:val="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w:t>
            </w:r>
          </w:p>
        </w:tc>
      </w:tr>
      <w:tr>
        <w:trPr>
          <w:trHeight w:val="6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4985,0</w:t>
            </w:r>
          </w:p>
        </w:tc>
      </w:tr>
      <w:tr>
        <w:trPr>
          <w:trHeight w:val="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4985,0</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5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1407453,0</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1407453,0</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1407453,0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05"/>
        <w:gridCol w:w="793"/>
        <w:gridCol w:w="772"/>
        <w:gridCol w:w="6514"/>
        <w:gridCol w:w="2441"/>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2181696,0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289800,0</w:t>
            </w:r>
          </w:p>
        </w:tc>
      </w:tr>
      <w:tr>
        <w:trPr>
          <w:trHeight w:val="4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243432,0</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4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2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71172,0</w:t>
            </w:r>
          </w:p>
        </w:tc>
      </w:tr>
      <w:tr>
        <w:trPr>
          <w:trHeight w:val="6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68526,0</w:t>
            </w:r>
          </w:p>
        </w:tc>
      </w:tr>
      <w:tr>
        <w:trPr>
          <w:trHeight w:val="1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r>
      <w:tr>
        <w:trPr>
          <w:trHeight w:val="6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158395,0</w:t>
            </w:r>
          </w:p>
        </w:tc>
      </w:tr>
      <w:tr>
        <w:trPr>
          <w:trHeight w:val="6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158287,0</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45888,0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13345,0</w:t>
            </w:r>
          </w:p>
        </w:tc>
      </w:tr>
      <w:tr>
        <w:trPr>
          <w:trHeight w:val="9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8691,0</w:t>
            </w:r>
          </w:p>
        </w:tc>
      </w:tr>
      <w:tr>
        <w:trPr>
          <w:trHeight w:val="70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w:t>
            </w:r>
          </w:p>
        </w:tc>
      </w:tr>
      <w:tr>
        <w:trPr>
          <w:trHeight w:val="4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20661,0</w:t>
            </w:r>
          </w:p>
        </w:tc>
      </w:tr>
      <w:tr>
        <w:trPr>
          <w:trHeight w:val="12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2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4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2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1277530,0</w:t>
            </w:r>
          </w:p>
        </w:tc>
      </w:tr>
      <w:tr>
        <w:trPr>
          <w:trHeight w:val="1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3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10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718084,3</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16306,0</w:t>
            </w:r>
          </w:p>
        </w:tc>
      </w:tr>
      <w:tr>
        <w:trPr>
          <w:trHeight w:val="4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662596,3</w:t>
            </w:r>
          </w:p>
        </w:tc>
      </w:tr>
      <w:tr>
        <w:trPr>
          <w:trHeight w:val="1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612736,3</w:t>
            </w:r>
          </w:p>
        </w:tc>
      </w:tr>
      <w:tr>
        <w:trPr>
          <w:trHeight w:val="2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49860,0</w:t>
            </w:r>
          </w:p>
        </w:tc>
      </w:tr>
      <w:tr>
        <w:trPr>
          <w:trHeight w:val="4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39182,0</w:t>
            </w:r>
          </w:p>
        </w:tc>
      </w:tr>
      <w:tr>
        <w:trPr>
          <w:trHeight w:val="5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39182,0</w:t>
            </w:r>
          </w:p>
        </w:tc>
      </w:tr>
      <w:tr>
        <w:trPr>
          <w:trHeight w:val="4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518471,7</w:t>
            </w:r>
          </w:p>
        </w:tc>
      </w:tr>
      <w:tr>
        <w:trPr>
          <w:trHeight w:val="2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494692,7</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12570,0</w:t>
            </w:r>
          </w:p>
        </w:tc>
      </w:tr>
      <w:tr>
        <w:trPr>
          <w:trHeight w:val="10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17791,0</w:t>
            </w:r>
          </w:p>
        </w:tc>
      </w:tr>
      <w:tr>
        <w:trPr>
          <w:trHeight w:val="10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10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10833,0</w:t>
            </w:r>
          </w:p>
        </w:tc>
      </w:tr>
      <w:tr>
        <w:trPr>
          <w:trHeight w:val="6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404727,7</w:t>
            </w:r>
          </w:p>
        </w:tc>
      </w:tr>
      <w:tr>
        <w:trPr>
          <w:trHeight w:val="3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23779,0</w:t>
            </w:r>
          </w:p>
        </w:tc>
      </w:tr>
      <w:tr>
        <w:trPr>
          <w:trHeight w:val="10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23779,0</w:t>
            </w:r>
          </w:p>
        </w:tc>
      </w:tr>
      <w:tr>
        <w:trPr>
          <w:trHeight w:val="3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75196,0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59745,0</w:t>
            </w:r>
          </w:p>
        </w:tc>
      </w:tr>
      <w:tr>
        <w:trPr>
          <w:trHeight w:val="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59745,0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2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1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4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6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8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15093,0</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236955,0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107121,0</w:t>
            </w:r>
          </w:p>
        </w:tc>
      </w:tr>
      <w:tr>
        <w:trPr>
          <w:trHeight w:val="6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56621,0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56621,0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5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1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74834,0</w:t>
            </w:r>
          </w:p>
        </w:tc>
      </w:tr>
      <w:tr>
        <w:trPr>
          <w:trHeight w:val="6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74834,0</w:t>
            </w:r>
          </w:p>
        </w:tc>
      </w:tr>
      <w:tr>
        <w:trPr>
          <w:trHeight w:val="1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24004,0</w:t>
            </w:r>
          </w:p>
        </w:tc>
      </w:tr>
      <w:tr>
        <w:trPr>
          <w:trHeight w:val="4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50785,0</w:t>
            </w:r>
          </w:p>
        </w:tc>
      </w:tr>
      <w:tr>
        <w:trPr>
          <w:trHeight w:val="2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143707,0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6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1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14393,0</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13893,0</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1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9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w:t>
            </w:r>
          </w:p>
        </w:tc>
      </w:tr>
      <w:tr>
        <w:trPr>
          <w:trHeight w:val="6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48923,0</w:t>
            </w:r>
          </w:p>
        </w:tc>
      </w:tr>
      <w:tr>
        <w:trPr>
          <w:trHeight w:val="6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46623,0</w:t>
            </w:r>
          </w:p>
        </w:tc>
      </w:tr>
      <w:tr>
        <w:trPr>
          <w:trHeight w:val="1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42157,0</w:t>
            </w:r>
          </w:p>
        </w:tc>
      </w:tr>
      <w:tr>
        <w:trPr>
          <w:trHeight w:val="1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6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1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7598,0</w:t>
            </w:r>
          </w:p>
        </w:tc>
      </w:tr>
      <w:tr>
        <w:trPr>
          <w:trHeight w:val="2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5932,0</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1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64887,0</w:t>
            </w:r>
          </w:p>
        </w:tc>
      </w:tr>
      <w:tr>
        <w:trPr>
          <w:trHeight w:val="2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24436,0</w:t>
            </w:r>
          </w:p>
        </w:tc>
      </w:tr>
      <w:tr>
        <w:trPr>
          <w:trHeight w:val="4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1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9789,0</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6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2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3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2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52239,0</w:t>
            </w:r>
          </w:p>
        </w:tc>
      </w:tr>
      <w:tr>
        <w:trPr>
          <w:trHeight w:val="1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52239,0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p>
        </w:tc>
      </w:tr>
      <w:tr>
        <w:trPr>
          <w:trHeight w:val="6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6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1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17 тамыздағы    </w:t>
      </w:r>
      <w:r>
        <w:br/>
      </w:r>
      <w:r>
        <w:rPr>
          <w:rFonts w:ascii="Times New Roman"/>
          <w:b w:val="false"/>
          <w:i w:val="false"/>
          <w:color w:val="000000"/>
          <w:sz w:val="28"/>
        </w:rPr>
        <w:t xml:space="preserve">
№ 352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299 шешіміне 7-қосымша   </w:t>
      </w:r>
    </w:p>
    <w:p>
      <w:pPr>
        <w:spacing w:after="0"/>
        <w:ind w:left="0"/>
        <w:jc w:val="left"/>
      </w:pPr>
      <w:r>
        <w:rPr>
          <w:rFonts w:ascii="Times New Roman"/>
          <w:b/>
          <w:i w:val="false"/>
          <w:color w:val="000000"/>
        </w:rPr>
        <w:t xml:space="preserve"> 2015 жылға арналған жергілікті өзін-өзі басқару органдарына берілетін трансфеттердің ауылдар, кенттер,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633"/>
        <w:gridCol w:w="267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Баннов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Вишневый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Воронеж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Костряков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Новошумный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Пешков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Шандақ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ауылдық округі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