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0727" w14:textId="46d0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13 қазандағы № 290/10 қаулысы. Павлодар облысының Әділет департаментінде 2015 жылғы 19 қарашада № 4798 болып тіркелді. Күші жойылды - Павлодар облысының әкімдігінің 2020 жылғы 3 желтоқсандағы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облысының әкімдігінің 03.12.2020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15 мамырдағы "Дене шынықтыру мен спорт саласындағы мемлекеттік көрсетілетін қызметтер регламенттерін бекіту туралы" № 138/5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4551 болып тіркелген, 2015 жылғы 10 шілдеде "Регион.KZ" газетінде жарияланған)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"Жергілікті спорт федерацияларына аккредиттеу туралы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дене тәрбиесі және спорт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Р.Қ. Оразғұловқа жүктелсін.</w:t>
      </w:r>
    </w:p>
    <w:bookmarkEnd w:id="4"/>
    <w:bookmarkStart w:name="z6" w:id="5"/>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"13" қазандағы</w:t>
            </w:r>
            <w:r>
              <w:br/>
            </w:r>
            <w:r>
              <w:rPr>
                <w:rFonts w:ascii="Times New Roman"/>
                <w:b w:val="false"/>
                <w:i w:val="false"/>
                <w:color w:val="000000"/>
                <w:sz w:val="20"/>
              </w:rPr>
              <w:t>№ 290/10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138/5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"Жергілікті спорт федерацияларына аккредиттеу туралы куәлік беру"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"Жергілікті спорт федерацияларына аккредиттеу туралы куәлік беру" мемлекеттік көрсетілетін қызметін (бұдан әрі – мемлекеттік көрсетілетін қызмет) "Павлодар облысының дене тәрбиесі және спорт басқармасы" мемлекеттік мекемесі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1)  көрсетілген қызмет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болып табылады (бұдан әрі - аккредиттеу туралы куәлік).</w:t>
      </w:r>
      <w:r>
        <w:br/>
      </w:r>
      <w:r>
        <w:rPr>
          <w:rFonts w:ascii="Times New Roman"/>
          <w:b w:val="false"/>
          <w:i w:val="false"/>
          <w:color w:val="000000"/>
          <w:sz w:val="28"/>
        </w:rPr>
        <w:t>
      Порталда – мемлекеттік көрсетілетін қызмет нәтижесін көрсетілетін қызметті берушіден алу үшін уәкілетті лауазымды адамның электрондық цифрлық қолтаңбасымен (бұдан әрі - ЭЦҚ) куәландырылған мемлекеттік қызметті көрсету нәтижесінің әзірлігі туралы хабарлама.</w:t>
      </w:r>
      <w:r>
        <w:br/>
      </w:r>
      <w:r>
        <w:rPr>
          <w:rFonts w:ascii="Times New Roman"/>
          <w:b w:val="false"/>
          <w:i w:val="false"/>
          <w:color w:val="000000"/>
          <w:sz w:val="28"/>
        </w:rPr>
        <w:t>
      Мемлекеттік қызметті көрсету нәтижесін ұсыну нысаны: қағаз түрінде.</w:t>
      </w:r>
    </w:p>
    <w:bookmarkEnd w:id="8"/>
    <w:bookmarkStart w:name="z13" w:id="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9"/>
    <w:bookmarkStart w:name="z14" w:id="10"/>
    <w:p>
      <w:pPr>
        <w:spacing w:after="0"/>
        <w:ind w:left="0"/>
        <w:jc w:val="both"/>
      </w:pPr>
      <w:r>
        <w:rPr>
          <w:rFonts w:ascii="Times New Roman"/>
          <w:b w:val="false"/>
          <w:i w:val="false"/>
          <w:color w:val="000000"/>
          <w:sz w:val="28"/>
        </w:rPr>
        <w:t xml:space="preserve">
      4. Өтініш және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саласындағы мемлекеттік көрсетілетін қызметтер стандартының (бұдан әрі – Стандарт) 9-тармағымен қарастырылған құжаттар тізбесі рәсімді бастауға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алуға көрсетілетін қызметті алушы өтініш берген сәттен бастап мемлекеттік қызмет нәтижесін беру сәтіне дейінгі мемлекеттік қызметті көрсету кезеңдері:</w:t>
      </w:r>
      <w:r>
        <w:br/>
      </w:r>
      <w:r>
        <w:rPr>
          <w:rFonts w:ascii="Times New Roman"/>
          <w:b w:val="false"/>
          <w:i w:val="false"/>
          <w:color w:val="000000"/>
          <w:sz w:val="28"/>
        </w:rPr>
        <w:t>
      1) Спорт федерациясын аккредиттеу туралы куәлік беру:</w:t>
      </w:r>
      <w:r>
        <w:br/>
      </w:r>
      <w:r>
        <w:rPr>
          <w:rFonts w:ascii="Times New Roman"/>
          <w:b w:val="false"/>
          <w:i w:val="false"/>
          <w:color w:val="000000"/>
          <w:sz w:val="28"/>
        </w:rPr>
        <w:t>
      көрсетілетін қызметті берушінің кеңсе қызметкерінің құжаттарды тіркеуі, көрсетілетін қызметті берушінің басшылығына қарауға жолдауы – 15 минут;</w:t>
      </w:r>
      <w:r>
        <w:br/>
      </w:r>
      <w:r>
        <w:rPr>
          <w:rFonts w:ascii="Times New Roman"/>
          <w:b w:val="false"/>
          <w:i w:val="false"/>
          <w:color w:val="000000"/>
          <w:sz w:val="28"/>
        </w:rPr>
        <w:t>
      көрсетілетін қызметті берушінің басшысының қарауы және орындаушыны анықтауы - 1 күнтізбелік күн;</w:t>
      </w:r>
      <w:r>
        <w:br/>
      </w:r>
      <w:r>
        <w:rPr>
          <w:rFonts w:ascii="Times New Roman"/>
          <w:b w:val="false"/>
          <w:i w:val="false"/>
          <w:color w:val="000000"/>
          <w:sz w:val="28"/>
        </w:rPr>
        <w:t xml:space="preserve">
      көрсетілетін қызметті берушінің орындаушысының құжаттарды қарауы, комиссияның қарауына құжаттарды ұсынуы - 4 күнтізбелік күн; </w:t>
      </w:r>
      <w:r>
        <w:br/>
      </w:r>
      <w:r>
        <w:rPr>
          <w:rFonts w:ascii="Times New Roman"/>
          <w:b w:val="false"/>
          <w:i w:val="false"/>
          <w:color w:val="000000"/>
          <w:sz w:val="28"/>
        </w:rPr>
        <w:t>
      комиссияның құжаттарды қарауы, хаттамалық шешім қабылдауы - 1 күнтізбелік күн;</w:t>
      </w:r>
      <w:r>
        <w:br/>
      </w:r>
      <w:r>
        <w:rPr>
          <w:rFonts w:ascii="Times New Roman"/>
          <w:b w:val="false"/>
          <w:i w:val="false"/>
          <w:color w:val="000000"/>
          <w:sz w:val="28"/>
        </w:rPr>
        <w:t>
      көрсетілетін қызметті берушінің орындаушысының хаттамалық шешім негізінде жергілікті атқарушы органның қаулысын дайындауы - 3 күнтізбелік күн;</w:t>
      </w:r>
      <w:r>
        <w:br/>
      </w:r>
      <w:r>
        <w:rPr>
          <w:rFonts w:ascii="Times New Roman"/>
          <w:b w:val="false"/>
          <w:i w:val="false"/>
          <w:color w:val="000000"/>
          <w:sz w:val="28"/>
        </w:rPr>
        <w:t>
      көрсетілетін қызметті беруші басшылығының жергілікті атқарушы органның қаулысына қол қоюы - 1 күнтізбелік күн;</w:t>
      </w:r>
      <w:r>
        <w:br/>
      </w:r>
      <w:r>
        <w:rPr>
          <w:rFonts w:ascii="Times New Roman"/>
          <w:b w:val="false"/>
          <w:i w:val="false"/>
          <w:color w:val="000000"/>
          <w:sz w:val="28"/>
        </w:rPr>
        <w:t>
      көрсетілетін қызметті берушінің орындаушысының жергілікті атқарушы органның қаулысы негізінде аккредиттеу туралы куәлік дайындауы - 3 күнтізбелік күн;</w:t>
      </w:r>
      <w:r>
        <w:br/>
      </w:r>
      <w:r>
        <w:rPr>
          <w:rFonts w:ascii="Times New Roman"/>
          <w:b w:val="false"/>
          <w:i w:val="false"/>
          <w:color w:val="000000"/>
          <w:sz w:val="28"/>
        </w:rPr>
        <w:t>
      көрсетілетін қызметті беруші басшылығының куәлікке қол қоюы - 1 күнтізбелік күн;</w:t>
      </w:r>
      <w:r>
        <w:br/>
      </w:r>
      <w:r>
        <w:rPr>
          <w:rFonts w:ascii="Times New Roman"/>
          <w:b w:val="false"/>
          <w:i w:val="false"/>
          <w:color w:val="000000"/>
          <w:sz w:val="28"/>
        </w:rPr>
        <w:t>
      көрсетілетін қызметті берушінің кеңсе қызметкерінің мемлекеттік қызмет көрсету нәтижесін беруі – 15 минут.</w:t>
      </w:r>
      <w:r>
        <w:br/>
      </w:r>
      <w:r>
        <w:rPr>
          <w:rFonts w:ascii="Times New Roman"/>
          <w:b w:val="false"/>
          <w:i w:val="false"/>
          <w:color w:val="000000"/>
          <w:sz w:val="28"/>
        </w:rPr>
        <w:t>
      2) Спорт федерациясын аккредиттеу туралы куәлікті қайта ресімдеу:</w:t>
      </w:r>
      <w:r>
        <w:br/>
      </w:r>
      <w:r>
        <w:rPr>
          <w:rFonts w:ascii="Times New Roman"/>
          <w:b w:val="false"/>
          <w:i w:val="false"/>
          <w:color w:val="000000"/>
          <w:sz w:val="28"/>
        </w:rPr>
        <w:t xml:space="preserve">
      көрсетілетін қызметті берушінің кеңсе қызметкерінің құжаттарды тіркеуі, көрсетілетін қызметті берушінің басшылығына қарауға жолдауы – 15 минут; </w:t>
      </w:r>
      <w:r>
        <w:br/>
      </w:r>
      <w:r>
        <w:rPr>
          <w:rFonts w:ascii="Times New Roman"/>
          <w:b w:val="false"/>
          <w:i w:val="false"/>
          <w:color w:val="000000"/>
          <w:sz w:val="28"/>
        </w:rPr>
        <w:t>
      көрсетілетін қызметті берушінің басшысының қарауы және орындаушыны анықтауы - 1 күнтізбелік күн;</w:t>
      </w:r>
      <w:r>
        <w:br/>
      </w:r>
      <w:r>
        <w:rPr>
          <w:rFonts w:ascii="Times New Roman"/>
          <w:b w:val="false"/>
          <w:i w:val="false"/>
          <w:color w:val="000000"/>
          <w:sz w:val="28"/>
        </w:rPr>
        <w:t>
      көрсетілетін қызметті берушінің орындаушысының құжаттарды қарауы, қайта ресімделген куәлікті дайындауы - 3 күнтізбелік күн;</w:t>
      </w:r>
      <w:r>
        <w:br/>
      </w:r>
      <w:r>
        <w:rPr>
          <w:rFonts w:ascii="Times New Roman"/>
          <w:b w:val="false"/>
          <w:i w:val="false"/>
          <w:color w:val="000000"/>
          <w:sz w:val="28"/>
        </w:rPr>
        <w:t>
      көрсетілетін қызметті беруші басшылығының қайта ресімделген куәлікке қол қоюы – 30 минут;</w:t>
      </w:r>
      <w:r>
        <w:br/>
      </w:r>
      <w:r>
        <w:rPr>
          <w:rFonts w:ascii="Times New Roman"/>
          <w:b w:val="false"/>
          <w:i w:val="false"/>
          <w:color w:val="000000"/>
          <w:sz w:val="28"/>
        </w:rPr>
        <w:t>
      көрсетілетін қызметті берушінің кеңсе қызметкерінің мемлекеттік қызмет көрсету нәтижесін беруі – 15 минут.</w:t>
      </w:r>
      <w:r>
        <w:br/>
      </w:r>
      <w:r>
        <w:rPr>
          <w:rFonts w:ascii="Times New Roman"/>
          <w:b w:val="false"/>
          <w:i w:val="false"/>
          <w:color w:val="000000"/>
          <w:sz w:val="28"/>
        </w:rPr>
        <w:t>
      3) Спорт федерациясын аккредиттеу туралы куәліктің телнұсқасын беру:</w:t>
      </w:r>
      <w:r>
        <w:br/>
      </w:r>
      <w:r>
        <w:rPr>
          <w:rFonts w:ascii="Times New Roman"/>
          <w:b w:val="false"/>
          <w:i w:val="false"/>
          <w:color w:val="000000"/>
          <w:sz w:val="28"/>
        </w:rPr>
        <w:t xml:space="preserve">
      көрсетілетін қызметті берушінің кеңсе қызметкерінің құжаттарды тіркеуі, көрсетілетін қызметті берушінің басшылығына қарауға жолдауы – 15 минут; </w:t>
      </w:r>
      <w:r>
        <w:br/>
      </w:r>
      <w:r>
        <w:rPr>
          <w:rFonts w:ascii="Times New Roman"/>
          <w:b w:val="false"/>
          <w:i w:val="false"/>
          <w:color w:val="000000"/>
          <w:sz w:val="28"/>
        </w:rPr>
        <w:t>
      көрсетілетін қызметті берушінің басшысының қарауы және орындаушыны анықтауы - 1 күнтізбелік күн;</w:t>
      </w:r>
      <w:r>
        <w:br/>
      </w:r>
      <w:r>
        <w:rPr>
          <w:rFonts w:ascii="Times New Roman"/>
          <w:b w:val="false"/>
          <w:i w:val="false"/>
          <w:color w:val="000000"/>
          <w:sz w:val="28"/>
        </w:rPr>
        <w:t>
      көрсетілетін қызметті берушінің орындаушысының құжаттарды қарауы, куәліктің телнұсқасын дайындауы - 3 күнтізбелік күн;</w:t>
      </w:r>
      <w:r>
        <w:br/>
      </w:r>
      <w:r>
        <w:rPr>
          <w:rFonts w:ascii="Times New Roman"/>
          <w:b w:val="false"/>
          <w:i w:val="false"/>
          <w:color w:val="000000"/>
          <w:sz w:val="28"/>
        </w:rPr>
        <w:t>
      көрсетілетін қызметті беруші басшылығының куәліктің телнұсқасына қол қоюы – 30 минут;</w:t>
      </w:r>
      <w:r>
        <w:br/>
      </w:r>
      <w:r>
        <w:rPr>
          <w:rFonts w:ascii="Times New Roman"/>
          <w:b w:val="false"/>
          <w:i w:val="false"/>
          <w:color w:val="000000"/>
          <w:sz w:val="28"/>
        </w:rPr>
        <w:t>
      көрсетілетін қызметті берушінің кеңсе қызметкерінің мемлекеттік қызмет көрсету нәтижесін беруі – 15 минут.</w:t>
      </w:r>
      <w:r>
        <w:br/>
      </w:r>
      <w:r>
        <w:rPr>
          <w:rFonts w:ascii="Times New Roman"/>
          <w:b w:val="false"/>
          <w:i w:val="false"/>
          <w:color w:val="000000"/>
          <w:sz w:val="28"/>
        </w:rPr>
        <w:t xml:space="preserve">
      </w:t>
      </w:r>
      <w:r>
        <w:rPr>
          <w:rFonts w:ascii="Times New Roman"/>
          <w:b w:val="false"/>
          <w:i w:val="false"/>
          <w:color w:val="000000"/>
          <w:sz w:val="28"/>
        </w:rPr>
        <w:t>6.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рәсім (қимыл) нәтижесі болып табылады.</w:t>
      </w:r>
      <w:r>
        <w:br/>
      </w:r>
      <w:r>
        <w:rPr>
          <w:rFonts w:ascii="Times New Roman"/>
          <w:b w:val="false"/>
          <w:i w:val="false"/>
          <w:color w:val="000000"/>
          <w:sz w:val="28"/>
        </w:rPr>
        <w:t>
      Порталда –мемлекеттік көрсетілетін қызмет нәтижесін алу үшін уәкілетті лауазымды адамның ЭЦҚ - мен куәландырылған мемлекеттік қызметті көрсету нәтижесінің әзірлігі туралы көрсетілетін қызметті алушыны хабардар ету.</w:t>
      </w:r>
    </w:p>
    <w:bookmarkEnd w:id="10"/>
    <w:bookmarkStart w:name="z17" w:id="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w:t>
      </w:r>
      <w:r>
        <w:br/>
      </w:r>
      <w:r>
        <w:rPr>
          <w:rFonts w:ascii="Times New Roman"/>
          <w:b/>
          <w:i w:val="false"/>
          <w:color w:val="000000"/>
        </w:rPr>
        <w:t xml:space="preserve">іс-қимыл тәртібін сипаттау </w:t>
      </w:r>
    </w:p>
    <w:bookmarkEnd w:id="11"/>
    <w:bookmarkStart w:name="z18" w:id="1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 құрылымдық бөлімшелерінің (қызметкерлерінің) тізбесі:</w:t>
      </w:r>
      <w:r>
        <w:br/>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көрсетілетін қызметті берушінің басшысы;</w:t>
      </w:r>
      <w:r>
        <w:br/>
      </w:r>
      <w:r>
        <w:rPr>
          <w:rFonts w:ascii="Times New Roman"/>
          <w:b w:val="false"/>
          <w:i w:val="false"/>
          <w:color w:val="000000"/>
          <w:sz w:val="28"/>
        </w:rPr>
        <w:t>
      көрсетілетін қызметті берушінің орындаушысы;</w:t>
      </w:r>
      <w:r>
        <w:br/>
      </w:r>
      <w:r>
        <w:rPr>
          <w:rFonts w:ascii="Times New Roman"/>
          <w:b w:val="false"/>
          <w:i w:val="false"/>
          <w:color w:val="000000"/>
          <w:sz w:val="28"/>
        </w:rPr>
        <w:t>
      комиссия.</w:t>
      </w:r>
      <w:r>
        <w:br/>
      </w:r>
      <w:r>
        <w:rPr>
          <w:rFonts w:ascii="Times New Roman"/>
          <w:b w:val="false"/>
          <w:i w:val="false"/>
          <w:color w:val="000000"/>
          <w:sz w:val="28"/>
        </w:rPr>
        <w:t xml:space="preserve">
      </w:t>
      </w:r>
      <w:r>
        <w:rPr>
          <w:rFonts w:ascii="Times New Roman"/>
          <w:b w:val="false"/>
          <w:i w:val="false"/>
          <w:color w:val="000000"/>
          <w:sz w:val="28"/>
        </w:rPr>
        <w:t xml:space="preserve">8. Әрбір рәсімнің (іс-қимылдың) ұзақтығын көрсете отырып, құрылымдық бөлімшелер (қызметкерлер) арасындағы рәсімдердің (іс-қимылдың)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2"/>
    <w:bookmarkStart w:name="z20" w:id="13"/>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w:t>
      </w:r>
      <w:r>
        <w:br/>
      </w:r>
      <w:r>
        <w:rPr>
          <w:rFonts w:ascii="Times New Roman"/>
          <w:b/>
          <w:i w:val="false"/>
          <w:color w:val="000000"/>
        </w:rPr>
        <w:t>(немесе) өзге де көрсетілетін қызметті берушілермен өзара іс-қимыл тәртібін, сондай-ақ</w:t>
      </w:r>
      <w:r>
        <w:br/>
      </w:r>
      <w:r>
        <w:rPr>
          <w:rFonts w:ascii="Times New Roman"/>
          <w:b/>
          <w:i w:val="false"/>
          <w:color w:val="000000"/>
        </w:rPr>
        <w:t xml:space="preserve">ақпараттық жүйелерді қолдану тәртібін сипаттау </w:t>
      </w:r>
    </w:p>
    <w:bookmarkEnd w:id="13"/>
    <w:bookmarkStart w:name="z21" w:id="14"/>
    <w:p>
      <w:pPr>
        <w:spacing w:after="0"/>
        <w:ind w:left="0"/>
        <w:jc w:val="both"/>
      </w:pPr>
      <w:r>
        <w:rPr>
          <w:rFonts w:ascii="Times New Roman"/>
          <w:b w:val="false"/>
          <w:i w:val="false"/>
          <w:color w:val="000000"/>
          <w:sz w:val="28"/>
        </w:rPr>
        <w:t>
      9. Мемлекеттік көрсетілетін қызмет "Павлодар облысы бойынша халыққа қызмет көрсету орталығы" шаруашылық жүргізу құқығындағы республикалық мемлекеттік кәсіпорнының филиалы арқылы көрсетілмейді.</w:t>
      </w:r>
      <w:r>
        <w:br/>
      </w:r>
      <w:r>
        <w:rPr>
          <w:rFonts w:ascii="Times New Roman"/>
          <w:b w:val="false"/>
          <w:i w:val="false"/>
          <w:color w:val="000000"/>
          <w:sz w:val="28"/>
        </w:rPr>
        <w:t>
      Портал арқылы жүгінген жағдайда мемлекеттік қызметтер көрсету үшін сұрау салуды қабылдау туралы қызмет алушының жүгіну тарихындағы "жеке кабинетінде" мәртебе, сондай-ақ мемлекеттік қызмет көрсету нәтижесін алу күнін көрсете отырып, хабарлама көрінеді.</w:t>
      </w:r>
      <w:r>
        <w:br/>
      </w:r>
      <w:r>
        <w:rPr>
          <w:rFonts w:ascii="Times New Roman"/>
          <w:b w:val="false"/>
          <w:i w:val="false"/>
          <w:color w:val="000000"/>
          <w:sz w:val="28"/>
        </w:rPr>
        <w:t>
      Куәлікті беру – 15 (он бес) минут.</w:t>
      </w:r>
      <w:r>
        <w:br/>
      </w:r>
      <w:r>
        <w:rPr>
          <w:rFonts w:ascii="Times New Roman"/>
          <w:b w:val="false"/>
          <w:i w:val="false"/>
          <w:color w:val="000000"/>
          <w:sz w:val="28"/>
        </w:rPr>
        <w:t xml:space="preserve">
      </w:t>
      </w:r>
      <w:r>
        <w:rPr>
          <w:rFonts w:ascii="Times New Roman"/>
          <w:b w:val="false"/>
          <w:i w:val="false"/>
          <w:color w:val="000000"/>
          <w:sz w:val="28"/>
        </w:rPr>
        <w:t>10. Мемлекеттік көрсетілетін қызметті алушының портал арқылы мемлекеттік қызметті алу үшін жүгіну тәртібінің және рәсімнің реттілігі:</w:t>
      </w:r>
      <w:r>
        <w:br/>
      </w:r>
      <w:r>
        <w:rPr>
          <w:rFonts w:ascii="Times New Roman"/>
          <w:b w:val="false"/>
          <w:i w:val="false"/>
          <w:color w:val="000000"/>
          <w:sz w:val="28"/>
        </w:rPr>
        <w:t>
      1-процесс - мемлекеттік көрсетілетін қызметті алушының мемлекеттік қызметті алу үшін ЖСН және парольді (автоматтандыру процесі) порталға енгізу процесі;</w:t>
      </w:r>
      <w:r>
        <w:br/>
      </w:r>
      <w:r>
        <w:rPr>
          <w:rFonts w:ascii="Times New Roman"/>
          <w:b w:val="false"/>
          <w:i w:val="false"/>
          <w:color w:val="000000"/>
          <w:sz w:val="28"/>
        </w:rPr>
        <w:t>
      1-шарт – порталда тіркелген мемлекеттік көрсетілетін қызметті алушы туралы деректердің түпнұсқалығын ЖСН және пароль арқылы тексеру;</w:t>
      </w:r>
      <w:r>
        <w:br/>
      </w:r>
      <w:r>
        <w:rPr>
          <w:rFonts w:ascii="Times New Roman"/>
          <w:b w:val="false"/>
          <w:i w:val="false"/>
          <w:color w:val="000000"/>
          <w:sz w:val="28"/>
        </w:rPr>
        <w:t>
      2-процесс - мемлекеттік көрсетілетін қызметті алушының деректеріне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3-процесс - мемлекеттік көрсетілетін қызметті алушының мемлекеттік қызметті таңдауы, қызметті көрсету үшін сұрату нысанын экранға шығару және мемлекеттік көрсетілетін қызметті алушының нысанды оның құрылымы мен форматтық талаптарын ескере отырып толтыруы (деректерді енгізу);</w:t>
      </w:r>
      <w:r>
        <w:br/>
      </w:r>
      <w:r>
        <w:rPr>
          <w:rFonts w:ascii="Times New Roman"/>
          <w:b w:val="false"/>
          <w:i w:val="false"/>
          <w:color w:val="000000"/>
          <w:sz w:val="28"/>
        </w:rPr>
        <w:t>
      4-процесс - толтырылған нысанға (енгізілген деректерге, қоса берілген сканерленген құжатқа), мемлекеттік қызметті көрсетуге сұрау салуға көрсетілетін қызметті алушының ЭЦҚ арқылы қол қою;</w:t>
      </w:r>
      <w:r>
        <w:br/>
      </w:r>
      <w:r>
        <w:rPr>
          <w:rFonts w:ascii="Times New Roman"/>
          <w:b w:val="false"/>
          <w:i w:val="false"/>
          <w:color w:val="000000"/>
          <w:sz w:val="28"/>
        </w:rPr>
        <w:t>
      2-шарт - сәйкестендіру деректерінің сәйкестігін (сұрау салуда көрсетілген ЖСН мен ЭЦҚ тіркеу куәлігінде көрсетілген ЖСН арасындағы), тұтынушының ЭЦҚ тіркеу куәлігінің қолданылу мерзімі және порталда алынып қойған (күші жойылған) тіркеу куәліктерінің тізімінде болмауын тексеру;</w:t>
      </w:r>
      <w:r>
        <w:br/>
      </w:r>
      <w:r>
        <w:rPr>
          <w:rFonts w:ascii="Times New Roman"/>
          <w:b w:val="false"/>
          <w:i w:val="false"/>
          <w:color w:val="000000"/>
          <w:sz w:val="28"/>
        </w:rPr>
        <w:t>
      5-процесс - мемлекеттік көрсетілетін қызметті алушының ЭЦҚ түпнұсқалығының расталмауына байланысты сұрау салынатын электрондық мемлекеттік қызмет көрсетуден бас тарту туралы хабарламаны қалыптастыру;</w:t>
      </w:r>
      <w:r>
        <w:br/>
      </w:r>
      <w:r>
        <w:rPr>
          <w:rFonts w:ascii="Times New Roman"/>
          <w:b w:val="false"/>
          <w:i w:val="false"/>
          <w:color w:val="000000"/>
          <w:sz w:val="28"/>
        </w:rPr>
        <w:t>
      6-процесс – мемлекеттік қызметті алушының ЭЦҚ қойылған құжат қызметін (қызметті алушының сұрауын) электрондық үкіметтің шлюзі (бұдан әрі - ЭҮШ) арқылы көрсетілетін қызметті берушінің өңдеуі үшін жіберуі;</w:t>
      </w:r>
      <w:r>
        <w:br/>
      </w:r>
      <w:r>
        <w:rPr>
          <w:rFonts w:ascii="Times New Roman"/>
          <w:b w:val="false"/>
          <w:i w:val="false"/>
          <w:color w:val="000000"/>
          <w:sz w:val="28"/>
        </w:rPr>
        <w:t>
      7-процесс – мемлекеттік қызметті берушінің жауапты маманының мемлекеттік қызмет көрсету нәтижесін (мемлекеттік қызметті көрсету нәтижесінің әзірлігі туралы хабарламаны) қалыптастыруы. Электрондық құжат бас маманының ЭЦҚ-сын пайдалана отыра қалыптастырады және көрсетілетін қызметті алушының "жеке кабинеті" жүйесіне порталға жіберіледі.</w:t>
      </w:r>
      <w:r>
        <w:br/>
      </w:r>
      <w:r>
        <w:rPr>
          <w:rFonts w:ascii="Times New Roman"/>
          <w:b w:val="false"/>
          <w:i w:val="false"/>
          <w:color w:val="000000"/>
          <w:sz w:val="28"/>
        </w:rPr>
        <w:t xml:space="preserve">
      Мемлекеттік көрсетілетін қызметтерге қатыстырылатын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ақпараттық жүйелерді пайдалану тәртібі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 аккредиттеу</w:t>
            </w:r>
            <w:r>
              <w:br/>
            </w:r>
            <w:r>
              <w:rPr>
                <w:rFonts w:ascii="Times New Roman"/>
                <w:b w:val="false"/>
                <w:i w:val="false"/>
                <w:color w:val="000000"/>
                <w:sz w:val="20"/>
              </w:rPr>
              <w:t>туралы 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5" w:id="15"/>
    <w:p>
      <w:pPr>
        <w:spacing w:after="0"/>
        <w:ind w:left="0"/>
        <w:jc w:val="left"/>
      </w:pPr>
      <w:r>
        <w:rPr>
          <w:rFonts w:ascii="Times New Roman"/>
          <w:b/>
          <w:i w:val="false"/>
          <w:color w:val="000000"/>
        </w:rPr>
        <w:t xml:space="preserve"> 1 - кесте.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тәртібінің сипаттамасы</w:t>
      </w:r>
    </w:p>
    <w:bookmarkEnd w:id="15"/>
    <w:p>
      <w:pPr>
        <w:spacing w:after="0"/>
        <w:ind w:left="0"/>
        <w:jc w:val="both"/>
      </w:pPr>
      <w:r>
        <w:rPr>
          <w:rFonts w:ascii="Times New Roman"/>
          <w:b w:val="false"/>
          <w:i w:val="false"/>
          <w:color w:val="000000"/>
          <w:sz w:val="28"/>
        </w:rPr>
        <w:t>
      1)  Спорт федерациясын аккредиттеу туралы куәлік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177"/>
        <w:gridCol w:w="900"/>
        <w:gridCol w:w="766"/>
        <w:gridCol w:w="766"/>
        <w:gridCol w:w="766"/>
        <w:gridCol w:w="1177"/>
        <w:gridCol w:w="903"/>
        <w:gridCol w:w="1314"/>
        <w:gridCol w:w="766"/>
        <w:gridCol w:w="2136"/>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ағыны)</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орындаушы-сы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орындаушы-сы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орындаушысы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оны сипаттау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w:t>
            </w:r>
            <w:r>
              <w:br/>
            </w:r>
            <w:r>
              <w:rPr>
                <w:rFonts w:ascii="Times New Roman"/>
                <w:b w:val="false"/>
                <w:i w:val="false"/>
                <w:color w:val="000000"/>
                <w:sz w:val="20"/>
              </w:rPr>
              <w:t xml:space="preserve">
тіркеу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және орындаушыны анықтау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негізінде жергілікті атқарушы органның қаулысын дайындау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қаулысына қол қою</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қаулысы негізінде аккредиттеу туралы куәлік дайындау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куәлікке қол қою</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порталға мемлекеттік көрсетілетін қызмет нәтижесінің дайындығы жөніндегі хабарламаны орналастыру</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қарауға жіберу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қарауына ұсыну</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Хаттамалық шешім қабылдау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 жобасы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қаулысы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 жобасы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туралы куәлік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Нәтижені көрсетілетін қызметті алушыға беру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күнтізбелік күн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Спорт федерациясын аккредиттеу туралы куәлікті қайта ресімдеу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963"/>
        <w:gridCol w:w="886"/>
        <w:gridCol w:w="753"/>
        <w:gridCol w:w="754"/>
        <w:gridCol w:w="1023"/>
        <w:gridCol w:w="2101"/>
        <w:gridCol w:w="619"/>
        <w:gridCol w:w="349"/>
        <w:gridCol w:w="484"/>
        <w:gridCol w:w="350"/>
        <w:gridCol w:w="889"/>
        <w:gridCol w:w="755"/>
        <w:gridCol w:w="755"/>
      </w:tblGrid>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орындаушысы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оны сипаттау</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тіркеу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және орындаушыны анықтау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аккредиттеу туралы куәлікке қол қою</w:t>
            </w:r>
          </w:p>
        </w:tc>
        <w:tc>
          <w:tcPr>
            <w:tcW w:w="2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порталға мемлекеттік көрсетілетін қызмет нәтижесінің дайындығы жөніндегі хабарламаны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қарауға жіберу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ресімделген аккредиттеу туралы куәлік дайындау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ресімделген аккредиттеу туралы куәлік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көрсетілетін қызметті алушыға беру</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p>
      <w:pPr>
        <w:spacing w:after="0"/>
        <w:ind w:left="0"/>
        <w:jc w:val="left"/>
      </w:pPr>
      <w:r>
        <w:rPr>
          <w:rFonts w:ascii="Times New Roman"/>
          <w:b w:val="false"/>
          <w:i w:val="false"/>
          <w:color w:val="000000"/>
          <w:sz w:val="28"/>
        </w:rPr>
        <w:t>      3)  Спорт федерациясын аккредиттеу туралы куәліктің телнұсқасын беру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030"/>
        <w:gridCol w:w="916"/>
        <w:gridCol w:w="779"/>
        <w:gridCol w:w="779"/>
        <w:gridCol w:w="918"/>
        <w:gridCol w:w="2172"/>
        <w:gridCol w:w="640"/>
        <w:gridCol w:w="361"/>
        <w:gridCol w:w="501"/>
        <w:gridCol w:w="362"/>
        <w:gridCol w:w="780"/>
        <w:gridCol w:w="641"/>
        <w:gridCol w:w="781"/>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іс-қимылы (барысы, жұмыс ағыны)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орындаушысы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(процесстің, рәсімнің, операцияның) атауы және оны сипаттау</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тіркеу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 және орындаушыны анықтау </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қарау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телнұсқасына қол қою</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порталға мемлекеттік көрсетілетін қызмет нәтижесінің дайындығы жөніндегі хабарламаны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қарауға жіберу</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Аккредиттеу туралы куәліктің телнұсқасын дайындау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куәліктің телнұсқасы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көрсетілетін қызметті алушыға беру</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күнтізбелік күн</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күнтізбелік күн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 аккредиттеу</w:t>
            </w:r>
            <w:r>
              <w:br/>
            </w:r>
            <w:r>
              <w:rPr>
                <w:rFonts w:ascii="Times New Roman"/>
                <w:b w:val="false"/>
                <w:i w:val="false"/>
                <w:color w:val="000000"/>
                <w:sz w:val="20"/>
              </w:rPr>
              <w:t>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16"/>
    <w:p>
      <w:pPr>
        <w:spacing w:after="0"/>
        <w:ind w:left="0"/>
        <w:jc w:val="left"/>
      </w:pPr>
      <w:r>
        <w:rPr>
          <w:rFonts w:ascii="Times New Roman"/>
          <w:b/>
          <w:i w:val="false"/>
          <w:color w:val="000000"/>
        </w:rPr>
        <w:t xml:space="preserve"> Портал арқылы электрондық мемлекеттік қызметті көрсету кезіндегі</w:t>
      </w:r>
      <w:r>
        <w:br/>
      </w:r>
      <w:r>
        <w:rPr>
          <w:rFonts w:ascii="Times New Roman"/>
          <w:b/>
          <w:i w:val="false"/>
          <w:color w:val="000000"/>
        </w:rPr>
        <w:t xml:space="preserve">функционалдық іс-қимылдың диаграммасы </w:t>
      </w:r>
    </w:p>
    <w:bookmarkEnd w:id="16"/>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60900"/>
                    </a:xfrm>
                    <a:prstGeom prst="rect">
                      <a:avLst/>
                    </a:prstGeom>
                  </pic:spPr>
                </pic:pic>
              </a:graphicData>
            </a:graphic>
          </wp:inline>
        </w:drawing>
      </w:r>
    </w:p>
    <w:p>
      <w:pPr>
        <w:spacing w:after="0"/>
        <w:ind w:left="0"/>
        <w:jc w:val="left"/>
      </w:pPr>
      <w:r>
        <w:br/>
      </w:r>
    </w:p>
    <w:bookmarkStart w:name="z28" w:id="17"/>
    <w:p>
      <w:pPr>
        <w:spacing w:after="0"/>
        <w:ind w:left="0"/>
        <w:jc w:val="left"/>
      </w:pPr>
      <w:r>
        <w:rPr>
          <w:rFonts w:ascii="Times New Roman"/>
          <w:b/>
          <w:i w:val="false"/>
          <w:color w:val="000000"/>
        </w:rPr>
        <w:t xml:space="preserve"> Шартты бергілер: </w:t>
      </w:r>
    </w:p>
    <w:bookmarkEnd w:id="17"/>
    <w:p>
      <w:pPr>
        <w:spacing w:after="0"/>
        <w:ind w:left="0"/>
        <w:jc w:val="both"/>
      </w:pPr>
      <w:r>
        <w:drawing>
          <wp:inline distT="0" distB="0" distL="0" distR="0">
            <wp:extent cx="69088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529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федерацияларына аккредиттеу</w:t>
            </w:r>
            <w:r>
              <w:br/>
            </w:r>
            <w:r>
              <w:rPr>
                <w:rFonts w:ascii="Times New Roman"/>
                <w:b w:val="false"/>
                <w:i w:val="false"/>
                <w:color w:val="000000"/>
                <w:sz w:val="20"/>
              </w:rPr>
              <w:t>туралы куәлік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18"/>
    <w:p>
      <w:pPr>
        <w:spacing w:after="0"/>
        <w:ind w:left="0"/>
        <w:jc w:val="left"/>
      </w:pPr>
      <w:r>
        <w:rPr>
          <w:rFonts w:ascii="Times New Roman"/>
          <w:b/>
          <w:i w:val="false"/>
          <w:color w:val="000000"/>
        </w:rPr>
        <w:t xml:space="preserve"> Көрсетілген қызмет берушінің кеңсесі және "электрондық үкіметтің" веб-порталы арқылы "Жергілікті спорт федерацияларына аккредиттеу туралы куәлік беру"  мемлекеттік қызмет көрсетудің бизнес-процестерінің анықтамалығы</w:t>
      </w:r>
    </w:p>
    <w:bookmarkEnd w:id="18"/>
    <w:p>
      <w:pPr>
        <w:spacing w:after="0"/>
        <w:ind w:left="0"/>
        <w:jc w:val="both"/>
      </w:pPr>
      <w:r>
        <w:rPr>
          <w:rFonts w:ascii="Times New Roman"/>
          <w:b w:val="false"/>
          <w:i w:val="false"/>
          <w:color w:val="000000"/>
          <w:sz w:val="28"/>
        </w:rPr>
        <w:t>
      1) Спорт федерациясын аккредиттеу туралы куәлік беру</w:t>
      </w:r>
      <w:r>
        <w:br/>
      </w:r>
      <w:r>
        <w:rPr>
          <w:rFonts w:ascii="Times New Roman"/>
          <w:b w:val="false"/>
          <w:i w:val="false"/>
          <w:color w:val="000000"/>
          <w:sz w:val="28"/>
        </w:rPr>
        <w:t xml:space="preserve">
      </w:t>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2) Спорт федерациясын аккредиттеу туралы куәлікті қайта ресімдеу</w:t>
      </w:r>
      <w:r>
        <w:br/>
      </w:r>
      <w:r>
        <w:rPr>
          <w:rFonts w:ascii="Times New Roman"/>
          <w:b w:val="false"/>
          <w:i w:val="false"/>
          <w:color w:val="000000"/>
          <w:sz w:val="28"/>
        </w:rPr>
        <w:t xml:space="preserve">
      </w:t>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3) Спорт федерациясын аккредиттеу туралы куәліктің телнұсқасын беру</w:t>
      </w:r>
      <w:r>
        <w:br/>
      </w:r>
      <w:r>
        <w:rPr>
          <w:rFonts w:ascii="Times New Roman"/>
          <w:b w:val="false"/>
          <w:i w:val="false"/>
          <w:color w:val="000000"/>
          <w:sz w:val="28"/>
        </w:rPr>
        <w:t xml:space="preserve">
      </w:t>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19"/>
    <w:p>
      <w:pPr>
        <w:spacing w:after="0"/>
        <w:ind w:left="0"/>
        <w:jc w:val="left"/>
      </w:pPr>
      <w:r>
        <w:rPr>
          <w:rFonts w:ascii="Times New Roman"/>
          <w:b/>
          <w:i w:val="false"/>
          <w:color w:val="000000"/>
        </w:rPr>
        <w:t xml:space="preserve"> Шартты бергілер</w:t>
      </w:r>
    </w:p>
    <w:bookmarkEnd w:id="19"/>
    <w:p>
      <w:pPr>
        <w:spacing w:after="0"/>
        <w:ind w:left="0"/>
        <w:jc w:val="left"/>
      </w:pPr>
      <w:r>
        <w:br/>
      </w:r>
    </w:p>
    <w:p>
      <w:pPr>
        <w:spacing w:after="0"/>
        <w:ind w:left="0"/>
        <w:jc w:val="both"/>
      </w:pPr>
      <w:r>
        <w:drawing>
          <wp:inline distT="0" distB="0" distL="0" distR="0">
            <wp:extent cx="74549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