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f664" w14:textId="2edf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17 қарашадағы № 318/11 қаулысы. Павлодар облысының Әділет департаментінде 2015 жылғы 18 желтоқсанда № 4845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Павлодар облысы әкімдігінің 2014 жылғы 24 сәуірдегі "Ауыл шаруашылығы саласындағы мемлекеттік көрсетілетін қызметтер регламенттерін бекіту туралы" № 129/4 қаулысында (Нормативтік құқықтық актілерді мемлекеттік тіркеу тізілімінде № 3844 болып тіркелді, 2014 жылғы 21 маусымда "Сарыарқа самалы", "Звезда Прииртышья" газеттерінде жарияланды) </w:t>
      </w:r>
      <w:r>
        <w:rPr>
          <w:rFonts w:ascii="Times New Roman"/>
          <w:b w:val="false"/>
          <w:i w:val="false"/>
          <w:color w:val="000000"/>
          <w:sz w:val="28"/>
        </w:rPr>
        <w:t>қаулысында</w:t>
      </w:r>
      <w:r>
        <w:rPr>
          <w:rFonts w:ascii="Times New Roman"/>
          <w:b w:val="false"/>
          <w:i w:val="false"/>
          <w:color w:val="000000"/>
          <w:sz w:val="28"/>
        </w:rPr>
        <w:t xml:space="preserve">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лицензияны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Павлодар облысы әкімдігінің 2014 жылғы 5 тамыздағы "Өсімдік шаруашылығы саласындағы мемлекеттік көрсетілетін қызметтер регламенттерін бекіту туралы" № 270/8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4018 болып тіркелді, 2014 жылғы 25 қазанда "Сарыарқа самалы", "Звезда Прииртышья" газеттерінде жарияланды).</w:t>
      </w:r>
    </w:p>
    <w:bookmarkEnd w:id="4"/>
    <w:bookmarkStart w:name="z6" w:id="5"/>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облыс әкімінің орынбасары Н.К. Әшімбетовке жүктелсін.</w:t>
      </w:r>
    </w:p>
    <w:bookmarkEnd w:id="6"/>
    <w:bookmarkStart w:name="z8" w:id="7"/>
    <w:p>
      <w:pPr>
        <w:spacing w:after="0"/>
        <w:ind w:left="0"/>
        <w:jc w:val="both"/>
      </w:pP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318/11 қаулысымен</w:t>
            </w:r>
            <w:r>
              <w:br/>
            </w:r>
            <w:r>
              <w:rPr>
                <w:rFonts w:ascii="Times New Roman"/>
                <w:b w:val="false"/>
                <w:i w:val="false"/>
                <w:color w:val="000000"/>
                <w:sz w:val="20"/>
              </w:rPr>
              <w:t>бекітілді</w:t>
            </w:r>
          </w:p>
        </w:tc>
      </w:tr>
    </w:tbl>
    <w:bookmarkStart w:name="z32" w:id="8"/>
    <w:p>
      <w:pPr>
        <w:spacing w:after="0"/>
        <w:ind w:left="0"/>
        <w:jc w:val="left"/>
      </w:pPr>
      <w:r>
        <w:rPr>
          <w:rFonts w:ascii="Times New Roman"/>
          <w:b/>
          <w:i w:val="false"/>
          <w:color w:val="000000"/>
        </w:rPr>
        <w:t xml:space="preserve"> "Пестицидтерді (улы химикаттарды) өндіру (формуляциялау), пестицидтерді</w:t>
      </w:r>
      <w:r>
        <w:br/>
      </w:r>
      <w:r>
        <w:rPr>
          <w:rFonts w:ascii="Times New Roman"/>
          <w:b/>
          <w:i w:val="false"/>
          <w:color w:val="000000"/>
        </w:rPr>
        <w:t>(улы химикаттарды) өткізу, пестицидтерді (улы химикаттарды)</w:t>
      </w:r>
      <w:r>
        <w:br/>
      </w:r>
      <w:r>
        <w:rPr>
          <w:rFonts w:ascii="Times New Roman"/>
          <w:b/>
          <w:i w:val="false"/>
          <w:color w:val="000000"/>
        </w:rPr>
        <w:t>аэрозольдік және фумигациялық тәсілдермен қолдануға</w:t>
      </w:r>
      <w:r>
        <w:br/>
      </w:r>
      <w:r>
        <w:rPr>
          <w:rFonts w:ascii="Times New Roman"/>
          <w:b/>
          <w:i w:val="false"/>
          <w:color w:val="000000"/>
        </w:rPr>
        <w:t>байланысты қызметті жүзеге асыруға лицензия беру"</w:t>
      </w:r>
      <w:r>
        <w:br/>
      </w:r>
      <w:r>
        <w:rPr>
          <w:rFonts w:ascii="Times New Roman"/>
          <w:b/>
          <w:i w:val="false"/>
          <w:color w:val="000000"/>
        </w:rPr>
        <w:t>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06.06.2019 </w:t>
      </w:r>
      <w:r>
        <w:rPr>
          <w:rFonts w:ascii="Times New Roman"/>
          <w:b w:val="false"/>
          <w:i w:val="false"/>
          <w:color w:val="ff0000"/>
          <w:sz w:val="28"/>
        </w:rPr>
        <w:t>№ 174/2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9"/>
    <w:p>
      <w:pPr>
        <w:spacing w:after="0"/>
        <w:ind w:left="0"/>
        <w:jc w:val="left"/>
      </w:pPr>
      <w:r>
        <w:rPr>
          <w:rFonts w:ascii="Times New Roman"/>
          <w:b/>
          <w:i w:val="false"/>
          <w:color w:val="000000"/>
        </w:rPr>
        <w:t xml:space="preserve"> 1-тарау. Жалпы ережелер</w:t>
      </w:r>
    </w:p>
    <w:bookmarkEnd w:id="9"/>
    <w:bookmarkStart w:name="z10" w:id="10"/>
    <w:p>
      <w:pPr>
        <w:spacing w:after="0"/>
        <w:ind w:left="0"/>
        <w:jc w:val="both"/>
      </w:pPr>
      <w:r>
        <w:rPr>
          <w:rFonts w:ascii="Times New Roman"/>
          <w:b w:val="false"/>
          <w:i w:val="false"/>
          <w:color w:val="000000"/>
          <w:sz w:val="28"/>
        </w:rPr>
        <w:t>
      1.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11" w:id="11"/>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1"/>
    <w:bookmarkStart w:name="z12" w:id="12"/>
    <w:p>
      <w:pPr>
        <w:spacing w:after="0"/>
        <w:ind w:left="0"/>
        <w:jc w:val="both"/>
      </w:pPr>
      <w:r>
        <w:rPr>
          <w:rFonts w:ascii="Times New Roman"/>
          <w:b w:val="false"/>
          <w:i w:val="false"/>
          <w:color w:val="000000"/>
          <w:sz w:val="28"/>
        </w:rPr>
        <w:t xml:space="preserve">
      3.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2"/>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Мемлекеттік қызметті көрсету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көрсетілетін қызметті алушының порталдағы "жеке кабинетіне" жіберіледі.</w:t>
      </w:r>
    </w:p>
    <w:bookmarkStart w:name="z13" w:id="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3"/>
    <w:bookmarkStart w:name="z14" w:id="1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порталға жіберу болып табылады.</w:t>
      </w:r>
    </w:p>
    <w:bookmarkEnd w:id="14"/>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both"/>
      </w:pPr>
      <w:r>
        <w:rPr>
          <w:rFonts w:ascii="Times New Roman"/>
          <w:b w:val="false"/>
          <w:i w:val="false"/>
          <w:color w:val="000000"/>
          <w:sz w:val="28"/>
        </w:rPr>
        <w:t>
      Порталға құжаттар топтамасы тапсырылған сәттен бастап мемлекеттік қызметті көрсету мерзімі:</w:t>
      </w:r>
    </w:p>
    <w:p>
      <w:pPr>
        <w:spacing w:after="0"/>
        <w:ind w:left="0"/>
        <w:jc w:val="both"/>
      </w:pPr>
      <w:r>
        <w:rPr>
          <w:rFonts w:ascii="Times New Roman"/>
          <w:b w:val="false"/>
          <w:i w:val="false"/>
          <w:color w:val="000000"/>
          <w:sz w:val="28"/>
        </w:rPr>
        <w:t>
      лицензияны және лицензияға қосымшаны беру үшін – 10 (он) жұмыс күні;</w:t>
      </w:r>
    </w:p>
    <w:p>
      <w:pPr>
        <w:spacing w:after="0"/>
        <w:ind w:left="0"/>
        <w:jc w:val="both"/>
      </w:pPr>
      <w:r>
        <w:rPr>
          <w:rFonts w:ascii="Times New Roman"/>
          <w:b w:val="false"/>
          <w:i w:val="false"/>
          <w:color w:val="000000"/>
          <w:sz w:val="28"/>
        </w:rPr>
        <w:t>
      лицензияны қайта ресімдеу үшін – 3 (үш) жұмыс күні;</w:t>
      </w:r>
    </w:p>
    <w:p>
      <w:pPr>
        <w:spacing w:after="0"/>
        <w:ind w:left="0"/>
        <w:jc w:val="both"/>
      </w:pPr>
      <w:r>
        <w:rPr>
          <w:rFonts w:ascii="Times New Roman"/>
          <w:b w:val="false"/>
          <w:i w:val="false"/>
          <w:color w:val="000000"/>
          <w:sz w:val="28"/>
        </w:rPr>
        <w:t>
      лицензияның телнұсқасын беру үшін – 2 (екі) жұмыс күні.</w:t>
      </w:r>
    </w:p>
    <w:bookmarkStart w:name="z15"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p>
      <w:pPr>
        <w:spacing w:after="0"/>
        <w:ind w:left="0"/>
        <w:jc w:val="both"/>
      </w:pPr>
      <w:r>
        <w:rPr>
          <w:rFonts w:ascii="Times New Roman"/>
          <w:b w:val="false"/>
          <w:i w:val="false"/>
          <w:color w:val="000000"/>
          <w:sz w:val="28"/>
        </w:rPr>
        <w:t>
      Лицензияны және лицензияға қосымшаны беру үшін:</w:t>
      </w:r>
    </w:p>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өтінішін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Өтініштің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лицензияны және лицензияға қосымшаны беруге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8 (сегіз) жұмыс күні; </w:t>
      </w:r>
    </w:p>
    <w:p>
      <w:pPr>
        <w:spacing w:after="0"/>
        <w:ind w:left="0"/>
        <w:jc w:val="both"/>
      </w:pPr>
      <w:r>
        <w:rPr>
          <w:rFonts w:ascii="Times New Roman"/>
          <w:b w:val="false"/>
          <w:i w:val="false"/>
          <w:color w:val="000000"/>
          <w:sz w:val="28"/>
        </w:rPr>
        <w:t>
      2) көрсетілетін қызметті берушінің басшысы мемлекеттік қызметті көрсету нәтижесіне қол қояды – 1 (бір) жұмыс күні;</w:t>
      </w:r>
    </w:p>
    <w:p>
      <w:pPr>
        <w:spacing w:after="0"/>
        <w:ind w:left="0"/>
        <w:jc w:val="both"/>
      </w:pPr>
      <w:r>
        <w:rPr>
          <w:rFonts w:ascii="Times New Roman"/>
          <w:b w:val="false"/>
          <w:i w:val="false"/>
          <w:color w:val="000000"/>
          <w:sz w:val="28"/>
        </w:rPr>
        <w:t>
      3) көрсетілетін қызметті берушінің жауапты маманы мемлекеттік қызметті көрсету нәтижесін көрсетілетін қызметті алушыға жолдайды – 1 (бір) жұмыс күні.</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өтінішін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Өтініштің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лицензияны қайта ресімдеуге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2 (екі) жұмыс күні; </w:t>
      </w:r>
    </w:p>
    <w:p>
      <w:pPr>
        <w:spacing w:after="0"/>
        <w:ind w:left="0"/>
        <w:jc w:val="both"/>
      </w:pPr>
      <w:r>
        <w:rPr>
          <w:rFonts w:ascii="Times New Roman"/>
          <w:b w:val="false"/>
          <w:i w:val="false"/>
          <w:color w:val="000000"/>
          <w:sz w:val="28"/>
        </w:rPr>
        <w:t>
      2)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3) көрсетілетін қызметті берушінің жауапты маманы мемлекеттік қызметті көрсету нәтижесін көрсетілетін қызметті алушыға жолдайды – 30 (отыз) минут.</w:t>
      </w:r>
    </w:p>
    <w:p>
      <w:pPr>
        <w:spacing w:after="0"/>
        <w:ind w:left="0"/>
        <w:jc w:val="both"/>
      </w:pPr>
      <w:r>
        <w:rPr>
          <w:rFonts w:ascii="Times New Roman"/>
          <w:b w:val="false"/>
          <w:i w:val="false"/>
          <w:color w:val="000000"/>
          <w:sz w:val="28"/>
        </w:rPr>
        <w:t>
      Лицензияның телнұсқасын беру үшін:</w:t>
      </w:r>
    </w:p>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өтінішін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Өтініштің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лицензияның телнұсқасын беруге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3) көрсетілетін қызметті берушінің жауапты маманы мемлекеттік қызметті көрсету нәтижесін көрсетілетін қызметті алушыға жолдайды – 30 (отыз) минут.</w:t>
      </w:r>
    </w:p>
    <w:bookmarkStart w:name="z16" w:id="1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6"/>
    <w:p>
      <w:pPr>
        <w:spacing w:after="0"/>
        <w:ind w:left="0"/>
        <w:jc w:val="both"/>
      </w:pPr>
      <w:r>
        <w:rPr>
          <w:rFonts w:ascii="Times New Roman"/>
          <w:b w:val="false"/>
          <w:i w:val="false"/>
          <w:color w:val="000000"/>
          <w:sz w:val="28"/>
        </w:rPr>
        <w:t>
      Лицензияны және лицензияға қосымшаны беру үшін:</w:t>
      </w:r>
    </w:p>
    <w:p>
      <w:pPr>
        <w:spacing w:after="0"/>
        <w:ind w:left="0"/>
        <w:jc w:val="both"/>
      </w:pPr>
      <w:r>
        <w:rPr>
          <w:rFonts w:ascii="Times New Roman"/>
          <w:b w:val="false"/>
          <w:i w:val="false"/>
          <w:color w:val="000000"/>
          <w:sz w:val="28"/>
        </w:rPr>
        <w:t>
      1) қабылдау, лицензияны және лицензияға қосымшаны беруге дайындау және көрсетілетін қызметті берушінің басшысына қол қоюға жолдау не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мемлекеттік қызметті көрсету нәтижесіне қол қою;</w:t>
      </w:r>
    </w:p>
    <w:p>
      <w:pPr>
        <w:spacing w:after="0"/>
        <w:ind w:left="0"/>
        <w:jc w:val="both"/>
      </w:pPr>
      <w:r>
        <w:rPr>
          <w:rFonts w:ascii="Times New Roman"/>
          <w:b w:val="false"/>
          <w:i w:val="false"/>
          <w:color w:val="000000"/>
          <w:sz w:val="28"/>
        </w:rPr>
        <w:t>
      3) мемлекеттік қызметті көрсету нәтижесін көрсетілетін қызметті алушыға жолдау.</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қабылдау, лицензияны қайта ресімдеуге дайындау және көрсетілетін қызметті берушінің басшысына қол қоюға жолдау не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мемлекеттік қызметті көрсету нәтижесіне қол қою;</w:t>
      </w:r>
    </w:p>
    <w:p>
      <w:pPr>
        <w:spacing w:after="0"/>
        <w:ind w:left="0"/>
        <w:jc w:val="both"/>
      </w:pPr>
      <w:r>
        <w:rPr>
          <w:rFonts w:ascii="Times New Roman"/>
          <w:b w:val="false"/>
          <w:i w:val="false"/>
          <w:color w:val="000000"/>
          <w:sz w:val="28"/>
        </w:rPr>
        <w:t>
      3) мемлекеттік қызметті көрсету нәтижесін көрсетілетін қызметті алушыға жолдау.</w:t>
      </w:r>
    </w:p>
    <w:p>
      <w:pPr>
        <w:spacing w:after="0"/>
        <w:ind w:left="0"/>
        <w:jc w:val="both"/>
      </w:pPr>
      <w:r>
        <w:rPr>
          <w:rFonts w:ascii="Times New Roman"/>
          <w:b w:val="false"/>
          <w:i w:val="false"/>
          <w:color w:val="000000"/>
          <w:sz w:val="28"/>
        </w:rPr>
        <w:t>
      Лицензияның телнұсқасын беру үшін:</w:t>
      </w:r>
    </w:p>
    <w:p>
      <w:pPr>
        <w:spacing w:after="0"/>
        <w:ind w:left="0"/>
        <w:jc w:val="both"/>
      </w:pPr>
      <w:r>
        <w:rPr>
          <w:rFonts w:ascii="Times New Roman"/>
          <w:b w:val="false"/>
          <w:i w:val="false"/>
          <w:color w:val="000000"/>
          <w:sz w:val="28"/>
        </w:rPr>
        <w:t>
      1) қабылдау, лицензияның телнұсқасын беруге дайындау және көрсетілетін қызметті берушінің басшысына қол қоюға жолдау не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мемлекеттік қызметті көрсету нәтижесіне қол қою;</w:t>
      </w:r>
    </w:p>
    <w:p>
      <w:pPr>
        <w:spacing w:after="0"/>
        <w:ind w:left="0"/>
        <w:jc w:val="both"/>
      </w:pPr>
      <w:r>
        <w:rPr>
          <w:rFonts w:ascii="Times New Roman"/>
          <w:b w:val="false"/>
          <w:i w:val="false"/>
          <w:color w:val="000000"/>
          <w:sz w:val="28"/>
        </w:rPr>
        <w:t>
      3) мемлекеттік қызметті көрсету нәтижесін көрсетілетін қызметті алушыға жолдау.</w:t>
      </w:r>
    </w:p>
    <w:bookmarkStart w:name="z17" w:id="17"/>
    <w:p>
      <w:pPr>
        <w:spacing w:after="0"/>
        <w:ind w:left="0"/>
        <w:jc w:val="left"/>
      </w:pPr>
      <w:r>
        <w:rPr>
          <w:rFonts w:ascii="Times New Roman"/>
          <w:b/>
          <w:i w:val="false"/>
          <w:color w:val="000000"/>
        </w:rPr>
        <w:t xml:space="preserve"> 3-тарау.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17"/>
    <w:bookmarkStart w:name="z18" w:id="1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bookmarkStart w:name="z19" w:id="1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19"/>
    <w:bookmarkStart w:name="z20" w:id="20"/>
    <w:p>
      <w:pPr>
        <w:spacing w:after="0"/>
        <w:ind w:left="0"/>
        <w:jc w:val="left"/>
      </w:pPr>
      <w:r>
        <w:rPr>
          <w:rFonts w:ascii="Times New Roman"/>
          <w:b/>
          <w:i w:val="false"/>
          <w:color w:val="000000"/>
        </w:rPr>
        <w:t xml:space="preserve"> 4-тарау. "Азаматтарға арналған үкімет" мемлекеттік корпорациясы және (немесе) өзге</w:t>
      </w:r>
      <w:r>
        <w:br/>
      </w:r>
      <w:r>
        <w:rPr>
          <w:rFonts w:ascii="Times New Roman"/>
          <w:b/>
          <w:i w:val="false"/>
          <w:color w:val="000000"/>
        </w:rPr>
        <w:t>де көрсетілетін 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bookmarkEnd w:id="20"/>
    <w:bookmarkStart w:name="z21" w:id="21"/>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21"/>
    <w:bookmarkStart w:name="z22" w:id="22"/>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3" w:id="23"/>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r>
              <w:br/>
            </w:r>
            <w:r>
              <w:rPr>
                <w:rFonts w:ascii="Times New Roman"/>
                <w:b w:val="false"/>
                <w:i w:val="false"/>
                <w:color w:val="000000"/>
                <w:sz w:val="20"/>
              </w:rPr>
              <w:t>(улы химикаттарды)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(улы химикаттарды) өткізу,</w:t>
            </w:r>
            <w:r>
              <w:br/>
            </w:r>
            <w:r>
              <w:rPr>
                <w:rFonts w:ascii="Times New Roman"/>
                <w:b w:val="false"/>
                <w:i w:val="false"/>
                <w:color w:val="000000"/>
                <w:sz w:val="20"/>
              </w:rPr>
              <w:t>пестицидтерді</w:t>
            </w:r>
            <w:r>
              <w:br/>
            </w:r>
            <w:r>
              <w:rPr>
                <w:rFonts w:ascii="Times New Roman"/>
                <w:b w:val="false"/>
                <w:i w:val="false"/>
                <w:color w:val="000000"/>
                <w:sz w:val="20"/>
              </w:rPr>
              <w:t>(улы химикаттарды)</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тәсілдермен қолдануға</w:t>
            </w:r>
            <w:r>
              <w:br/>
            </w:r>
            <w:r>
              <w:rPr>
                <w:rFonts w:ascii="Times New Roman"/>
                <w:b w:val="false"/>
                <w:i w:val="false"/>
                <w:color w:val="000000"/>
                <w:sz w:val="20"/>
              </w:rPr>
              <w:t>байланысты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4"/>
    <w:p>
      <w:pPr>
        <w:spacing w:after="0"/>
        <w:ind w:left="0"/>
        <w:jc w:val="left"/>
      </w:pPr>
      <w:r>
        <w:rPr>
          <w:rFonts w:ascii="Times New Roman"/>
          <w:b/>
          <w:i w:val="false"/>
          <w:color w:val="000000"/>
        </w:rPr>
        <w:t xml:space="preserve"> Мемлекеттік қызметті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4"/>
    <w:p>
      <w:pPr>
        <w:spacing w:after="0"/>
        <w:ind w:left="0"/>
        <w:jc w:val="both"/>
      </w:pPr>
      <w:r>
        <w:rPr>
          <w:rFonts w:ascii="Times New Roman"/>
          <w:b w:val="false"/>
          <w:i w:val="false"/>
          <w:color w:val="000000"/>
          <w:sz w:val="28"/>
        </w:rPr>
        <w:t>
      Лицензияны және лицензияға қосымшаны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307"/>
        <w:gridCol w:w="6495"/>
        <w:gridCol w:w="1464"/>
        <w:gridCol w:w="1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өтінішін қабылдауын тиісті хабарламаға ЭЦҚ қолданып, қол қою арқылы растау. Өтініштің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лицензияны және лицензияға қосымшаны беруге дайындау және көрсетілетін қызметті берушінің басшысына қол қоюға жолдау; </w:t>
            </w:r>
            <w:r>
              <w:br/>
            </w:r>
            <w:r>
              <w:rPr>
                <w:rFonts w:ascii="Times New Roman"/>
                <w:b w:val="false"/>
                <w:i w:val="false"/>
                <w:color w:val="000000"/>
                <w:sz w:val="20"/>
              </w:rPr>
              <w:t xml:space="preserve">
сәйкес келмеген жағдайда -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қол қоюға жолдау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жолдау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bl>
    <w:p>
      <w:pPr>
        <w:spacing w:after="0"/>
        <w:ind w:left="0"/>
        <w:jc w:val="both"/>
      </w:pPr>
      <w:r>
        <w:rPr>
          <w:rFonts w:ascii="Times New Roman"/>
          <w:b w:val="false"/>
          <w:i w:val="false"/>
          <w:color w:val="000000"/>
          <w:sz w:val="28"/>
        </w:rPr>
        <w:t>
      Лицензияны қайта ресімдеу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308"/>
        <w:gridCol w:w="6181"/>
        <w:gridCol w:w="1621"/>
        <w:gridCol w:w="1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өтінішін қабылдауын тиісті хабарламаға ЭЦҚ қолданып, қол қою арқылы растау. Өтініштің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лицензияны қайта ресімдеуге дайындау және көрсетілетін қызметті берушінің басшысына қол қоюға жолдау;</w:t>
            </w:r>
            <w:r>
              <w:br/>
            </w:r>
            <w:r>
              <w:rPr>
                <w:rFonts w:ascii="Times New Roman"/>
                <w:b w:val="false"/>
                <w:i w:val="false"/>
                <w:color w:val="000000"/>
                <w:sz w:val="20"/>
              </w:rPr>
              <w:t xml:space="preserve">
сәйкес келмеген жағдайда -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қол қоюға жолдау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p>
      <w:pPr>
        <w:spacing w:after="0"/>
        <w:ind w:left="0"/>
        <w:jc w:val="both"/>
      </w:pPr>
      <w:r>
        <w:rPr>
          <w:rFonts w:ascii="Times New Roman"/>
          <w:b w:val="false"/>
          <w:i w:val="false"/>
          <w:color w:val="000000"/>
          <w:sz w:val="28"/>
        </w:rPr>
        <w:t>
      Лицензияның телнұсқасын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308"/>
        <w:gridCol w:w="6181"/>
        <w:gridCol w:w="1621"/>
        <w:gridCol w:w="1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Іс-қимылдң (жұмыс барысының, ағымының)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өтінішін қабылдауын тиісті хабарламаға ЭЦҚ қолданып, қол қою арқылы растау. Өтініштің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лицензияның телнұсқасын беруге дайындау және көрсетілетін қызметті берушінің басшысына қол қоюға жолдау;</w:t>
            </w:r>
            <w:r>
              <w:br/>
            </w:r>
            <w:r>
              <w:rPr>
                <w:rFonts w:ascii="Times New Roman"/>
                <w:b w:val="false"/>
                <w:i w:val="false"/>
                <w:color w:val="000000"/>
                <w:sz w:val="20"/>
              </w:rPr>
              <w:t xml:space="preserve">
сәйкес келмеген жағдайда -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қол қоюға жолдау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r>
              <w:br/>
            </w:r>
            <w:r>
              <w:rPr>
                <w:rFonts w:ascii="Times New Roman"/>
                <w:b w:val="false"/>
                <w:i w:val="false"/>
                <w:color w:val="000000"/>
                <w:sz w:val="20"/>
              </w:rPr>
              <w:t>(улы химикаттарды)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(улы химикаттарды) өткізу,</w:t>
            </w:r>
            <w:r>
              <w:br/>
            </w:r>
            <w:r>
              <w:rPr>
                <w:rFonts w:ascii="Times New Roman"/>
                <w:b w:val="false"/>
                <w:i w:val="false"/>
                <w:color w:val="000000"/>
                <w:sz w:val="20"/>
              </w:rPr>
              <w:t>пестицидтерді</w:t>
            </w:r>
            <w:r>
              <w:br/>
            </w:r>
            <w:r>
              <w:rPr>
                <w:rFonts w:ascii="Times New Roman"/>
                <w:b w:val="false"/>
                <w:i w:val="false"/>
                <w:color w:val="000000"/>
                <w:sz w:val="20"/>
              </w:rPr>
              <w:t>(улы химикаттарды)</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тәсілдермен қолдануға</w:t>
            </w:r>
            <w:r>
              <w:br/>
            </w:r>
            <w:r>
              <w:rPr>
                <w:rFonts w:ascii="Times New Roman"/>
                <w:b w:val="false"/>
                <w:i w:val="false"/>
                <w:color w:val="000000"/>
                <w:sz w:val="20"/>
              </w:rPr>
              <w:t>байланысты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5"/>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25"/>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6"/>
    <w:p>
      <w:pPr>
        <w:spacing w:after="0"/>
        <w:ind w:left="0"/>
        <w:jc w:val="left"/>
      </w:pPr>
      <w:r>
        <w:rPr>
          <w:rFonts w:ascii="Times New Roman"/>
          <w:b/>
          <w:i w:val="false"/>
          <w:color w:val="000000"/>
        </w:rPr>
        <w:t xml:space="preserve"> Шартты белгілер мен қысқартулар:</w:t>
      </w:r>
    </w:p>
    <w:bookmarkEnd w:id="26"/>
    <w:p>
      <w:pPr>
        <w:spacing w:after="0"/>
        <w:ind w:left="0"/>
        <w:jc w:val="left"/>
      </w:pPr>
      <w:r>
        <w:br/>
      </w:r>
    </w:p>
    <w:p>
      <w:pPr>
        <w:spacing w:after="0"/>
        <w:ind w:left="0"/>
        <w:jc w:val="both"/>
      </w:pPr>
      <w:r>
        <w:drawing>
          <wp:inline distT="0" distB="0" distL="0" distR="0">
            <wp:extent cx="73533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r>
              <w:br/>
            </w:r>
            <w:r>
              <w:rPr>
                <w:rFonts w:ascii="Times New Roman"/>
                <w:b w:val="false"/>
                <w:i w:val="false"/>
                <w:color w:val="000000"/>
                <w:sz w:val="20"/>
              </w:rPr>
              <w:t>(улы химикаттарды)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(улы химикаттарды) өткізу,</w:t>
            </w:r>
            <w:r>
              <w:br/>
            </w:r>
            <w:r>
              <w:rPr>
                <w:rFonts w:ascii="Times New Roman"/>
                <w:b w:val="false"/>
                <w:i w:val="false"/>
                <w:color w:val="000000"/>
                <w:sz w:val="20"/>
              </w:rPr>
              <w:t>пестицидтерді</w:t>
            </w:r>
            <w:r>
              <w:br/>
            </w:r>
            <w:r>
              <w:rPr>
                <w:rFonts w:ascii="Times New Roman"/>
                <w:b w:val="false"/>
                <w:i w:val="false"/>
                <w:color w:val="000000"/>
                <w:sz w:val="20"/>
              </w:rPr>
              <w:t>(улы химикаттарды)</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тәсілдермен қолдануға</w:t>
            </w:r>
            <w:r>
              <w:br/>
            </w:r>
            <w:r>
              <w:rPr>
                <w:rFonts w:ascii="Times New Roman"/>
                <w:b w:val="false"/>
                <w:i w:val="false"/>
                <w:color w:val="000000"/>
                <w:sz w:val="20"/>
              </w:rPr>
              <w:t>байланысты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7"/>
    <w:p>
      <w:pPr>
        <w:spacing w:after="0"/>
        <w:ind w:left="0"/>
        <w:jc w:val="left"/>
      </w:pPr>
      <w:r>
        <w:rPr>
          <w:rFonts w:ascii="Times New Roman"/>
          <w:b/>
          <w:i w:val="false"/>
          <w:color w:val="000000"/>
        </w:rPr>
        <w:t xml:space="preserve"> "Пестицидтерді (улы химикаттарды) өндіру (формуляциялау), пестицидтерді</w:t>
      </w:r>
      <w:r>
        <w:br/>
      </w:r>
      <w:r>
        <w:rPr>
          <w:rFonts w:ascii="Times New Roman"/>
          <w:b/>
          <w:i w:val="false"/>
          <w:color w:val="000000"/>
        </w:rPr>
        <w:t>(улы химикаттарды) өткізу, пестицидтерді (улы химикаттарды)</w:t>
      </w:r>
      <w:r>
        <w:br/>
      </w:r>
      <w:r>
        <w:rPr>
          <w:rFonts w:ascii="Times New Roman"/>
          <w:b/>
          <w:i w:val="false"/>
          <w:color w:val="000000"/>
        </w:rPr>
        <w:t>аэрозольдік және фумигациялық тәсілдермен қолдануға байланысты қызметті жүзеге</w:t>
      </w:r>
      <w:r>
        <w:br/>
      </w:r>
      <w:r>
        <w:rPr>
          <w:rFonts w:ascii="Times New Roman"/>
          <w:b/>
          <w:i w:val="false"/>
          <w:color w:val="000000"/>
        </w:rPr>
        <w:t>асыруға лицензия беру" мемлекеттік қызметін көрсетудің</w:t>
      </w:r>
      <w:r>
        <w:br/>
      </w:r>
      <w:r>
        <w:rPr>
          <w:rFonts w:ascii="Times New Roman"/>
          <w:b/>
          <w:i w:val="false"/>
          <w:color w:val="000000"/>
        </w:rPr>
        <w:t>бизнес-процестерінің анықтамалығы</w:t>
      </w:r>
    </w:p>
    <w:bookmarkEnd w:id="27"/>
    <w:p>
      <w:pPr>
        <w:spacing w:after="0"/>
        <w:ind w:left="0"/>
        <w:jc w:val="both"/>
      </w:pPr>
      <w:r>
        <w:rPr>
          <w:rFonts w:ascii="Times New Roman"/>
          <w:b w:val="false"/>
          <w:i w:val="false"/>
          <w:color w:val="000000"/>
          <w:sz w:val="28"/>
        </w:rPr>
        <w:t>
      Лицензияны және лицензияға қосымшаны беру үшін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қайта ресімдеу үшін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телнұсқасын беру үшін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Шартты белгілер:</w:t>
      </w:r>
    </w:p>
    <w:bookmarkEnd w:id="28"/>
    <w:p>
      <w:pPr>
        <w:spacing w:after="0"/>
        <w:ind w:left="0"/>
        <w:jc w:val="left"/>
      </w:pPr>
      <w:r>
        <w:br/>
      </w:r>
    </w:p>
    <w:p>
      <w:pPr>
        <w:spacing w:after="0"/>
        <w:ind w:left="0"/>
        <w:jc w:val="both"/>
      </w:pPr>
      <w:r>
        <w:drawing>
          <wp:inline distT="0" distB="0" distL="0" distR="0">
            <wp:extent cx="75692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