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50ca" w14:textId="e345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(V сайланған XХХVІІ сессиясы) 2014 жылғы 12 желтоқсандағы "Павлодар облысы бойынша қоршаған ортаға эмиссиялар үшін төлемақы мөлшерлемелері туралы" № 301/37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2015 жылғы 10 желтоқсандағы № 401/46 шешімі. Павлодар облысының Әділет департаментінде 2016 жылғы 08 қаңтарда № 4880 болып тіркелді. Күші жойылды – Павлодар облыстық мәслихатының 2019 жылғы 14 маусымдағы № 350/31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14.06.2019 № 350/31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(Салық кодексі) Кодексінің 495-бабы </w:t>
      </w:r>
      <w:r>
        <w:rPr>
          <w:rFonts w:ascii="Times New Roman"/>
          <w:b w:val="false"/>
          <w:i w:val="false"/>
          <w:color w:val="000000"/>
          <w:sz w:val="28"/>
        </w:rPr>
        <w:t>9-тармағына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5-тармағына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(V сайланған, XХХVII сессиясы) 2014 жылғы 12 желтоқсандағы "Павлодар облысы бойынша қоршаған ортаға эмиссиялар үшін төлемақы мөлшерлемелері туралы" № 301/37 (Нормативтік құқықтық актілерді мемлекеттік тіркеу тізілімінде № 4233 болып тіркелген, 2014 жылғы 30 желтоқсандағы "Сарыарқа самалы", "Звезда Прииртышья"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қосымшасындағы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"5. Өндіріс және тұтыну қалдықтарын орналастырғаны үшін төлемақы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5337"/>
        <w:gridCol w:w="2120"/>
        <w:gridCol w:w="2124"/>
      </w:tblGrid>
      <w:tr>
        <w:trPr>
          <w:trHeight w:val="30" w:hRule="atLeast"/>
        </w:trPr>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гигабек-керель (Гбк) үшін</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 полигондарда, жинақтауыштарда, санкцияланған үйінділерде және арнайы бөлінген орындарда орналастырғаны үшін: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(тұрмыстық қатты қалдықтар, тазарту құрылыстарының кәріздік тұнбасы)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1.3-жолында көрсетілген қалдықтарды қоспағанда, қауіптілік деңгейі ескеріле отырып, қалдықтар: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тізім</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"жақұт" тізім</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тізім</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сыныпталмағандар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Төлемақысы есептелген кезде белгіленген қауіптілік деңгейі ескерілмейтін қалдықтар: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карьерлерді игеру қалдықтары (мұнай мен табиғи газды өндіруден басқа):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 таужыныстары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түзетілетін шлактар, шламдар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күлшлактар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қалдықтары, оның ішінде көң, құс саңғырығы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орналастырғаны үшін гигабеккерельмен (Гбк):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Шынақты радиоактивті көздер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Мынадай коэффициенттер:</w:t>
      </w:r>
    </w:p>
    <w:p>
      <w:pPr>
        <w:spacing w:after="0"/>
        <w:ind w:left="0"/>
        <w:jc w:val="both"/>
      </w:pPr>
      <w:r>
        <w:rPr>
          <w:rFonts w:ascii="Times New Roman"/>
          <w:b w:val="false"/>
          <w:i w:val="false"/>
          <w:color w:val="000000"/>
          <w:sz w:val="28"/>
        </w:rPr>
        <w:t xml:space="preserve">
      1)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Қазақстан Республикасының Салық және бюджетке төленетін басқа да міндетті төлемдер туралы (Салық кодексі) 495 бабы </w:t>
      </w:r>
      <w:r>
        <w:rPr>
          <w:rFonts w:ascii="Times New Roman"/>
          <w:b w:val="false"/>
          <w:i w:val="false"/>
          <w:color w:val="000000"/>
          <w:sz w:val="28"/>
        </w:rPr>
        <w:t>7 тармағымен</w:t>
      </w:r>
      <w:r>
        <w:rPr>
          <w:rFonts w:ascii="Times New Roman"/>
          <w:b w:val="false"/>
          <w:i w:val="false"/>
          <w:color w:val="000000"/>
          <w:sz w:val="28"/>
        </w:rPr>
        <w:t xml:space="preserve"> белгіленген төлемақы мөлшерлемелеріне:</w:t>
      </w:r>
    </w:p>
    <w:p>
      <w:pPr>
        <w:spacing w:after="0"/>
        <w:ind w:left="0"/>
        <w:jc w:val="both"/>
      </w:pPr>
      <w:r>
        <w:rPr>
          <w:rFonts w:ascii="Times New Roman"/>
          <w:b w:val="false"/>
          <w:i w:val="false"/>
          <w:color w:val="000000"/>
          <w:sz w:val="28"/>
        </w:rPr>
        <w:t>
      1-тармақта – 0,3 коэффициенті;</w:t>
      </w:r>
    </w:p>
    <w:p>
      <w:pPr>
        <w:spacing w:after="0"/>
        <w:ind w:left="0"/>
        <w:jc w:val="both"/>
      </w:pPr>
      <w:r>
        <w:rPr>
          <w:rFonts w:ascii="Times New Roman"/>
          <w:b w:val="false"/>
          <w:i w:val="false"/>
          <w:color w:val="000000"/>
          <w:sz w:val="28"/>
        </w:rPr>
        <w:t>
      4-тармақта – 0,43 коэффициенті;</w:t>
      </w:r>
    </w:p>
    <w:p>
      <w:pPr>
        <w:spacing w:after="0"/>
        <w:ind w:left="0"/>
        <w:jc w:val="both"/>
      </w:pPr>
      <w:r>
        <w:rPr>
          <w:rFonts w:ascii="Times New Roman"/>
          <w:b w:val="false"/>
          <w:i w:val="false"/>
          <w:color w:val="000000"/>
          <w:sz w:val="28"/>
        </w:rPr>
        <w:t>
      5-тармақтың 1. 3. 3.-жолында – 0,05 коэффициенті;</w:t>
      </w:r>
    </w:p>
    <w:p>
      <w:pPr>
        <w:spacing w:after="0"/>
        <w:ind w:left="0"/>
        <w:jc w:val="both"/>
      </w:pPr>
      <w:r>
        <w:rPr>
          <w:rFonts w:ascii="Times New Roman"/>
          <w:b w:val="false"/>
          <w:i w:val="false"/>
          <w:color w:val="000000"/>
          <w:sz w:val="28"/>
        </w:rPr>
        <w:t>
      2)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5-тармақтың 1. 1. - жолда белгіленген төлемақы мөлшерлемелеріне 0,2 коэффиценті қолданылады".</w:t>
      </w:r>
    </w:p>
    <w:bookmarkStart w:name="z4" w:id="3"/>
    <w:p>
      <w:pPr>
        <w:spacing w:after="0"/>
        <w:ind w:left="0"/>
        <w:jc w:val="both"/>
      </w:pPr>
      <w:r>
        <w:rPr>
          <w:rFonts w:ascii="Times New Roman"/>
          <w:b w:val="false"/>
          <w:i w:val="false"/>
          <w:color w:val="000000"/>
          <w:sz w:val="28"/>
        </w:rPr>
        <w:t>
      2. Осы шешімнің орындалуын бақылау облыстық мәслихаттың экология және қоршаған ортаны қорғау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алғаш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Сыздыков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