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17c2" w14:textId="a8f1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Ақсу қалалық әкімдігінің 2015 жылғы 12 мамырдағы № 361/5 қаулысы. Павлодар облысының Әділет департаментінде 2015 жылғы 17 маусымда № 4529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қосымшаларға сәйкес Ақсу қаласының шалғайдағы елді мекендерінде тұратын балаларды жалпы білім беру мектептеріне тасымалдау схемалары;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Ақсу қаласының шалғайдағы елді мекендерінде тұратын балаларды жалпы білім беру мектептеріне тасымалдау тәртібі бекітілсін.</w:t>
      </w:r>
    </w:p>
    <w:bookmarkStart w:name="z3" w:id="2"/>
    <w:p>
      <w:pPr>
        <w:spacing w:after="0"/>
        <w:ind w:left="0"/>
        <w:jc w:val="both"/>
      </w:pPr>
      <w:r>
        <w:rPr>
          <w:rFonts w:ascii="Times New Roman"/>
          <w:b w:val="false"/>
          <w:i w:val="false"/>
          <w:color w:val="000000"/>
          <w:sz w:val="28"/>
        </w:rPr>
        <w:t>
      2. Осы қаулының орындалуын бақылау Ақсу қаласы әкімінің қадағалайтын орынбасарына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қазақ тілінде өзгеріс енгізілді, орыс тіліндегі мәтіні өзгермейді - Павлодар облысы Ақсу қалалық әкімдігінің 22.11.2017 </w:t>
      </w:r>
      <w:r>
        <w:rPr>
          <w:rFonts w:ascii="Times New Roman"/>
          <w:b w:val="false"/>
          <w:i w:val="false"/>
          <w:color w:val="000000"/>
          <w:sz w:val="28"/>
        </w:rPr>
        <w:t>№ 773/32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Сынтас, Көктас, Қарабай бөлімшелерінде тұратын балаларды</w:t>
      </w:r>
      <w:r>
        <w:br/>
      </w:r>
      <w:r>
        <w:rPr>
          <w:rFonts w:ascii="Times New Roman"/>
          <w:b/>
          <w:i w:val="false"/>
          <w:color w:val="000000"/>
        </w:rPr>
        <w:t>Айнакөл ауылының орта мектебіне тасымалдау схемасы</w:t>
      </w:r>
    </w:p>
    <w:bookmarkEnd w:id="4"/>
    <w:p>
      <w:pPr>
        <w:spacing w:after="0"/>
        <w:ind w:left="0"/>
        <w:jc w:val="left"/>
      </w:pPr>
      <w:r>
        <w:br/>
      </w:r>
    </w:p>
    <w:p>
      <w:pPr>
        <w:spacing w:after="0"/>
        <w:ind w:left="0"/>
        <w:jc w:val="both"/>
      </w:pPr>
      <w:r>
        <w:drawing>
          <wp:inline distT="0" distB="0" distL="0" distR="0">
            <wp:extent cx="51943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943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Шартты белгілер:</w:t>
      </w:r>
    </w:p>
    <w:bookmarkEnd w:id="5"/>
    <w:p>
      <w:pPr>
        <w:spacing w:after="0"/>
        <w:ind w:left="0"/>
        <w:jc w:val="left"/>
      </w:pPr>
      <w:r>
        <w:br/>
      </w:r>
    </w:p>
    <w:p>
      <w:pPr>
        <w:spacing w:after="0"/>
        <w:ind w:left="0"/>
        <w:jc w:val="both"/>
      </w:pPr>
      <w:r>
        <w:drawing>
          <wp:inline distT="0" distB="0" distL="0" distR="0">
            <wp:extent cx="6121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Юбилейное бөлімшесінде тұратын балаларды</w:t>
      </w:r>
      <w:r>
        <w:br/>
      </w:r>
      <w:r>
        <w:rPr>
          <w:rFonts w:ascii="Times New Roman"/>
          <w:b/>
          <w:i w:val="false"/>
          <w:color w:val="000000"/>
        </w:rPr>
        <w:t>Ақжол орта мектебіне тасымалдау схемасы</w:t>
      </w:r>
    </w:p>
    <w:bookmarkEnd w:id="6"/>
    <w:p>
      <w:pPr>
        <w:spacing w:after="0"/>
        <w:ind w:left="0"/>
        <w:jc w:val="left"/>
      </w:pP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Шартты белгілер:</w:t>
      </w:r>
    </w:p>
    <w:bookmarkEnd w:id="7"/>
    <w:p>
      <w:pPr>
        <w:spacing w:after="0"/>
        <w:ind w:left="0"/>
        <w:jc w:val="left"/>
      </w:pPr>
      <w:r>
        <w:br/>
      </w:r>
    </w:p>
    <w:p>
      <w:pPr>
        <w:spacing w:after="0"/>
        <w:ind w:left="0"/>
        <w:jc w:val="both"/>
      </w:pPr>
      <w:r>
        <w:drawing>
          <wp:inline distT="0" distB="0" distL="0" distR="0">
            <wp:extent cx="58166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166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Малая Парамоновка, Төртқұдық бөлімшелерінде тұратын балаларды</w:t>
      </w:r>
      <w:r>
        <w:br/>
      </w:r>
      <w:r>
        <w:rPr>
          <w:rFonts w:ascii="Times New Roman"/>
          <w:b/>
          <w:i w:val="false"/>
          <w:color w:val="000000"/>
        </w:rPr>
        <w:t>Достық орта мектебіне тасымалдау схемасы</w:t>
      </w:r>
    </w:p>
    <w:bookmarkEnd w:id="8"/>
    <w:p>
      <w:pPr>
        <w:spacing w:after="0"/>
        <w:ind w:left="0"/>
        <w:jc w:val="left"/>
      </w:pP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Шартты белгілер:</w:t>
      </w:r>
    </w:p>
    <w:bookmarkEnd w:id="9"/>
    <w:p>
      <w:pPr>
        <w:spacing w:after="0"/>
        <w:ind w:left="0"/>
        <w:jc w:val="left"/>
      </w:pPr>
      <w:r>
        <w:br/>
      </w:r>
    </w:p>
    <w:p>
      <w:pPr>
        <w:spacing w:after="0"/>
        <w:ind w:left="0"/>
        <w:jc w:val="both"/>
      </w:pPr>
      <w:r>
        <w:drawing>
          <wp:inline distT="0" distB="0" distL="0" distR="0">
            <wp:extent cx="60833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833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4-қосымша</w:t>
            </w:r>
          </w:p>
        </w:tc>
      </w:tr>
    </w:tbl>
    <w:bookmarkStart w:name="z15" w:id="10"/>
    <w:p>
      <w:pPr>
        <w:spacing w:after="0"/>
        <w:ind w:left="0"/>
        <w:jc w:val="left"/>
      </w:pPr>
      <w:r>
        <w:rPr>
          <w:rFonts w:ascii="Times New Roman"/>
          <w:b/>
          <w:i w:val="false"/>
          <w:color w:val="000000"/>
        </w:rPr>
        <w:t xml:space="preserve"> Қазанның 30-жылдығы бөлімшесінде тұратын балаларды</w:t>
      </w:r>
      <w:r>
        <w:br/>
      </w:r>
      <w:r>
        <w:rPr>
          <w:rFonts w:ascii="Times New Roman"/>
          <w:b/>
          <w:i w:val="false"/>
          <w:color w:val="000000"/>
        </w:rPr>
        <w:t>Парамоновка орта мектебіне тасымалдау схемасы</w:t>
      </w:r>
    </w:p>
    <w:bookmarkEnd w:id="10"/>
    <w:p>
      <w:pPr>
        <w:spacing w:after="0"/>
        <w:ind w:left="0"/>
        <w:jc w:val="left"/>
      </w:pPr>
      <w:r>
        <w:br/>
      </w:r>
    </w:p>
    <w:p>
      <w:pPr>
        <w:spacing w:after="0"/>
        <w:ind w:left="0"/>
        <w:jc w:val="both"/>
      </w:pPr>
      <w:r>
        <w:drawing>
          <wp:inline distT="0" distB="0" distL="0" distR="0">
            <wp:extent cx="64516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Шартты белгілер:</w:t>
      </w:r>
    </w:p>
    <w:bookmarkEnd w:id="11"/>
    <w:p>
      <w:pPr>
        <w:spacing w:after="0"/>
        <w:ind w:left="0"/>
        <w:jc w:val="left"/>
      </w:pPr>
      <w:r>
        <w:br/>
      </w:r>
    </w:p>
    <w:p>
      <w:pPr>
        <w:spacing w:after="0"/>
        <w:ind w:left="0"/>
        <w:jc w:val="both"/>
      </w:pPr>
      <w:r>
        <w:drawing>
          <wp:inline distT="0" distB="0" distL="0" distR="0">
            <wp:extent cx="6223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5-қосымша</w:t>
            </w:r>
          </w:p>
        </w:tc>
      </w:tr>
    </w:tbl>
    <w:bookmarkStart w:name="z18" w:id="12"/>
    <w:p>
      <w:pPr>
        <w:spacing w:after="0"/>
        <w:ind w:left="0"/>
        <w:jc w:val="left"/>
      </w:pPr>
      <w:r>
        <w:rPr>
          <w:rFonts w:ascii="Times New Roman"/>
          <w:b/>
          <w:i w:val="false"/>
          <w:color w:val="000000"/>
        </w:rPr>
        <w:t xml:space="preserve"> Еңбек бөлімшесінде тұратын балаларды Еңбек орта мектебіне тасымалдау схемасы</w:t>
      </w:r>
    </w:p>
    <w:bookmarkEnd w:id="12"/>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Шартты белгілер:</w:t>
      </w:r>
    </w:p>
    <w:bookmarkEnd w:id="13"/>
    <w:p>
      <w:pPr>
        <w:spacing w:after="0"/>
        <w:ind w:left="0"/>
        <w:jc w:val="left"/>
      </w:pPr>
      <w:r>
        <w:br/>
      </w:r>
    </w:p>
    <w:p>
      <w:pPr>
        <w:spacing w:after="0"/>
        <w:ind w:left="0"/>
        <w:jc w:val="both"/>
      </w:pPr>
      <w:r>
        <w:drawing>
          <wp:inline distT="0" distB="0" distL="0" distR="0">
            <wp:extent cx="5791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912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6-қосымша</w:t>
            </w:r>
          </w:p>
        </w:tc>
      </w:tr>
    </w:tbl>
    <w:bookmarkStart w:name="z21" w:id="14"/>
    <w:p>
      <w:pPr>
        <w:spacing w:after="0"/>
        <w:ind w:left="0"/>
        <w:jc w:val="left"/>
      </w:pPr>
      <w:r>
        <w:rPr>
          <w:rFonts w:ascii="Times New Roman"/>
          <w:b/>
          <w:i w:val="false"/>
          <w:color w:val="000000"/>
        </w:rPr>
        <w:t xml:space="preserve"> Көктерек, Дөнентаев, Сырлықала бөлімшелерінде тұратын</w:t>
      </w:r>
      <w:r>
        <w:br/>
      </w:r>
      <w:r>
        <w:rPr>
          <w:rFonts w:ascii="Times New Roman"/>
          <w:b/>
          <w:i w:val="false"/>
          <w:color w:val="000000"/>
        </w:rPr>
        <w:t>балаларды Жамбыл орта мектебіне тасымалдау схемасы</w:t>
      </w:r>
    </w:p>
    <w:bookmarkEnd w:id="14"/>
    <w:p>
      <w:pPr>
        <w:spacing w:after="0"/>
        <w:ind w:left="0"/>
        <w:jc w:val="both"/>
      </w:pPr>
      <w:r>
        <w:rPr>
          <w:rFonts w:ascii="Times New Roman"/>
          <w:b w:val="false"/>
          <w:i w:val="false"/>
          <w:color w:val="ff0000"/>
          <w:sz w:val="28"/>
        </w:rPr>
        <w:t xml:space="preserve">
      Ескерту. 6-қосымша жаңа редакцияда - Павлодар облысы Ақсу қалалық әкімдігінің 22.11.2017 </w:t>
      </w:r>
      <w:r>
        <w:rPr>
          <w:rFonts w:ascii="Times New Roman"/>
          <w:b w:val="false"/>
          <w:i w:val="false"/>
          <w:color w:val="ff0000"/>
          <w:sz w:val="28"/>
        </w:rPr>
        <w:t>№ 773/32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22" w:id="15"/>
    <w:p>
      <w:pPr>
        <w:spacing w:after="0"/>
        <w:ind w:left="0"/>
        <w:jc w:val="left"/>
      </w:pPr>
      <w:r>
        <w:rPr>
          <w:rFonts w:ascii="Times New Roman"/>
          <w:b/>
          <w:i w:val="false"/>
          <w:color w:val="000000"/>
        </w:rPr>
        <w:t xml:space="preserve"> Шартты белгілер: </w:t>
      </w:r>
    </w:p>
    <w:bookmarkEnd w:id="15"/>
    <w:p>
      <w:pPr>
        <w:spacing w:after="0"/>
        <w:ind w:left="0"/>
        <w:jc w:val="both"/>
      </w:pPr>
      <w:r>
        <w:drawing>
          <wp:inline distT="0" distB="0" distL="0" distR="0">
            <wp:extent cx="72898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89800" cy="313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7-қосымша</w:t>
            </w:r>
          </w:p>
        </w:tc>
      </w:tr>
    </w:tbl>
    <w:bookmarkStart w:name="z24" w:id="16"/>
    <w:p>
      <w:pPr>
        <w:spacing w:after="0"/>
        <w:ind w:left="0"/>
        <w:jc w:val="left"/>
      </w:pPr>
      <w:r>
        <w:rPr>
          <w:rFonts w:ascii="Times New Roman"/>
          <w:b/>
          <w:i w:val="false"/>
          <w:color w:val="000000"/>
        </w:rPr>
        <w:t xml:space="preserve"> Ребровка, Жаңамайдан бөлімшелерінде тұратын балаларды</w:t>
      </w:r>
      <w:r>
        <w:br/>
      </w:r>
      <w:r>
        <w:rPr>
          <w:rFonts w:ascii="Times New Roman"/>
          <w:b/>
          <w:i w:val="false"/>
          <w:color w:val="000000"/>
        </w:rPr>
        <w:t>Қ. Қамзин атындағы орта мектебіне тасымалдау схемасы</w:t>
      </w:r>
    </w:p>
    <w:bookmarkEnd w:id="16"/>
    <w:p>
      <w:pPr>
        <w:spacing w:after="0"/>
        <w:ind w:left="0"/>
        <w:jc w:val="left"/>
      </w:pP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7"/>
    <w:p>
      <w:pPr>
        <w:spacing w:after="0"/>
        <w:ind w:left="0"/>
        <w:jc w:val="left"/>
      </w:pPr>
      <w:r>
        <w:rPr>
          <w:rFonts w:ascii="Times New Roman"/>
          <w:b/>
          <w:i w:val="false"/>
          <w:color w:val="000000"/>
        </w:rPr>
        <w:t xml:space="preserve"> Шартты белгілер:</w:t>
      </w:r>
    </w:p>
    <w:bookmarkEnd w:id="17"/>
    <w:p>
      <w:pPr>
        <w:spacing w:after="0"/>
        <w:ind w:left="0"/>
        <w:jc w:val="left"/>
      </w:pPr>
      <w:r>
        <w:br/>
      </w:r>
    </w:p>
    <w:p>
      <w:pPr>
        <w:spacing w:after="0"/>
        <w:ind w:left="0"/>
        <w:jc w:val="both"/>
      </w:pPr>
      <w:r>
        <w:drawing>
          <wp:inline distT="0" distB="0" distL="0" distR="0">
            <wp:extent cx="647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8-қосымша</w:t>
            </w:r>
          </w:p>
        </w:tc>
      </w:tr>
    </w:tbl>
    <w:bookmarkStart w:name="z27" w:id="18"/>
    <w:p>
      <w:pPr>
        <w:spacing w:after="0"/>
        <w:ind w:left="0"/>
        <w:jc w:val="left"/>
      </w:pPr>
      <w:r>
        <w:rPr>
          <w:rFonts w:ascii="Times New Roman"/>
          <w:b/>
          <w:i w:val="false"/>
          <w:color w:val="000000"/>
        </w:rPr>
        <w:t xml:space="preserve"> Жаңа-шаруа, Суаткөл бөлімшелерінде тұратын балаларды</w:t>
      </w:r>
      <w:r>
        <w:br/>
      </w:r>
      <w:r>
        <w:rPr>
          <w:rFonts w:ascii="Times New Roman"/>
          <w:b/>
          <w:i w:val="false"/>
          <w:color w:val="000000"/>
        </w:rPr>
        <w:t>Сарышығанақ орта мектебіне тасымалдау схемасы</w:t>
      </w:r>
    </w:p>
    <w:bookmarkEnd w:id="18"/>
    <w:p>
      <w:pPr>
        <w:spacing w:after="0"/>
        <w:ind w:left="0"/>
        <w:jc w:val="left"/>
      </w:pPr>
      <w:r>
        <w:br/>
      </w:r>
    </w:p>
    <w:p>
      <w:pPr>
        <w:spacing w:after="0"/>
        <w:ind w:left="0"/>
        <w:jc w:val="both"/>
      </w:pPr>
      <w:r>
        <w:drawing>
          <wp:inline distT="0" distB="0" distL="0" distR="0">
            <wp:extent cx="70231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231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Шартты белгілер:</w:t>
      </w:r>
    </w:p>
    <w:bookmarkEnd w:id="19"/>
    <w:p>
      <w:pPr>
        <w:spacing w:after="0"/>
        <w:ind w:left="0"/>
        <w:jc w:val="left"/>
      </w:pPr>
      <w:r>
        <w:br/>
      </w:r>
    </w:p>
    <w:p>
      <w:pPr>
        <w:spacing w:after="0"/>
        <w:ind w:left="0"/>
        <w:jc w:val="both"/>
      </w:pPr>
      <w:r>
        <w:drawing>
          <wp:inline distT="0" distB="0" distL="0" distR="0">
            <wp:extent cx="6616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167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9-қосымша</w:t>
            </w:r>
          </w:p>
        </w:tc>
      </w:tr>
    </w:tbl>
    <w:bookmarkStart w:name="z30" w:id="20"/>
    <w:p>
      <w:pPr>
        <w:spacing w:after="0"/>
        <w:ind w:left="0"/>
        <w:jc w:val="left"/>
      </w:pPr>
      <w:r>
        <w:rPr>
          <w:rFonts w:ascii="Times New Roman"/>
          <w:b/>
          <w:i w:val="false"/>
          <w:color w:val="000000"/>
        </w:rPr>
        <w:t xml:space="preserve"> Барынтал, Қаракөл бөлімшелерінде тұратын балаларды</w:t>
      </w:r>
      <w:r>
        <w:br/>
      </w:r>
      <w:r>
        <w:rPr>
          <w:rFonts w:ascii="Times New Roman"/>
          <w:b/>
          <w:i w:val="false"/>
          <w:color w:val="000000"/>
        </w:rPr>
        <w:t>Қызылжар орта мектебіне тасымалдау схемасы</w:t>
      </w:r>
    </w:p>
    <w:bookmarkEnd w:id="20"/>
    <w:p>
      <w:pPr>
        <w:spacing w:after="0"/>
        <w:ind w:left="0"/>
        <w:jc w:val="left"/>
      </w:pPr>
      <w:r>
        <w:br/>
      </w:r>
    </w:p>
    <w:p>
      <w:pPr>
        <w:spacing w:after="0"/>
        <w:ind w:left="0"/>
        <w:jc w:val="both"/>
      </w:pPr>
      <w:r>
        <w:drawing>
          <wp:inline distT="0" distB="0" distL="0" distR="0">
            <wp:extent cx="66929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929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Шартты белгілер:</w:t>
      </w:r>
    </w:p>
    <w:bookmarkEnd w:id="21"/>
    <w:p>
      <w:pPr>
        <w:spacing w:after="0"/>
        <w:ind w:left="0"/>
        <w:jc w:val="left"/>
      </w:pPr>
      <w:r>
        <w:br/>
      </w:r>
    </w:p>
    <w:p>
      <w:pPr>
        <w:spacing w:after="0"/>
        <w:ind w:left="0"/>
        <w:jc w:val="both"/>
      </w:pPr>
      <w:r>
        <w:drawing>
          <wp:inline distT="0" distB="0" distL="0" distR="0">
            <wp:extent cx="62611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611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10-қосымша</w:t>
            </w:r>
          </w:p>
        </w:tc>
      </w:tr>
    </w:tbl>
    <w:bookmarkStart w:name="z33" w:id="22"/>
    <w:p>
      <w:pPr>
        <w:spacing w:after="0"/>
        <w:ind w:left="0"/>
        <w:jc w:val="left"/>
      </w:pPr>
      <w:r>
        <w:rPr>
          <w:rFonts w:ascii="Times New Roman"/>
          <w:b/>
          <w:i w:val="false"/>
          <w:color w:val="000000"/>
        </w:rPr>
        <w:t xml:space="preserve"> Ақсу қаласының шалғайдағы елді мекендерінде тұратын балаларды жалпы білім беретін мектептерге тасымалдаудың тәртібі</w:t>
      </w:r>
    </w:p>
    <w:bookmarkEnd w:id="22"/>
    <w:p>
      <w:pPr>
        <w:spacing w:after="0"/>
        <w:ind w:left="0"/>
        <w:jc w:val="both"/>
      </w:pPr>
      <w:r>
        <w:rPr>
          <w:rFonts w:ascii="Times New Roman"/>
          <w:b w:val="false"/>
          <w:i w:val="false"/>
          <w:color w:val="ff0000"/>
          <w:sz w:val="28"/>
        </w:rPr>
        <w:t xml:space="preserve">
      Ескерту. 10-қосымша жана редакцияда – Павлодар облысы Ақсу қаласы әкімдігінің 15.03.2024 </w:t>
      </w:r>
      <w:r>
        <w:rPr>
          <w:rFonts w:ascii="Times New Roman"/>
          <w:b w:val="false"/>
          <w:i w:val="false"/>
          <w:color w:val="ff0000"/>
          <w:sz w:val="28"/>
        </w:rPr>
        <w:t>№ 205/3</w:t>
      </w:r>
      <w:r>
        <w:rPr>
          <w:rFonts w:ascii="Times New Roman"/>
          <w:b w:val="false"/>
          <w:i w:val="false"/>
          <w:color w:val="ff0000"/>
          <w:sz w:val="28"/>
        </w:rPr>
        <w:t xml:space="preserve"> (алғашқы ресми жарияланған күнінен кейін қолданысқа енгізіледі) қаулыcымен.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Ақсу қаласының шалғайдағы елді мекендерінде тұратын балаларды жалпы білім беретін мектептерге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Ақсу қаласының шалғайдағы елді мекендерінде тұратын балаларды жалпы білім беретін мектептерге тасымалдаудың тәртібін айқындайды.</w:t>
      </w:r>
    </w:p>
    <w:p>
      <w:pPr>
        <w:spacing w:after="0"/>
        <w:ind w:left="0"/>
        <w:jc w:val="left"/>
      </w:pPr>
      <w:r>
        <w:rPr>
          <w:rFonts w:ascii="Times New Roman"/>
          <w:b/>
          <w:i w:val="false"/>
          <w:color w:val="000000"/>
        </w:rPr>
        <w:t xml:space="preserve"> 2-тарау.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беруi тиiс.</w:t>
      </w:r>
    </w:p>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екіншісі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шағын автобустың колоннадағы орны көрсетiлген ақпараттық кестемен болуы тиіс.</w:t>
      </w:r>
    </w:p>
    <w:p>
      <w:pPr>
        <w:spacing w:after="0"/>
        <w:ind w:left="0"/>
        <w:jc w:val="both"/>
      </w:pPr>
      <w:r>
        <w:rPr>
          <w:rFonts w:ascii="Times New Roman"/>
          <w:b w:val="false"/>
          <w:i w:val="false"/>
          <w:color w:val="000000"/>
          <w:sz w:val="28"/>
        </w:rPr>
        <w:t>
      4. Балаларды тасымалдауға пайдаланатын автобустарда мыналар болуы тиіс:</w:t>
      </w:r>
    </w:p>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6. Сыртқы кузовты жуу ауысымнан кейін өткізіледі.</w:t>
      </w:r>
    </w:p>
    <w:p>
      <w:pPr>
        <w:spacing w:after="0"/>
        <w:ind w:left="0"/>
        <w:jc w:val="left"/>
      </w:pPr>
      <w:r>
        <w:rPr>
          <w:rFonts w:ascii="Times New Roman"/>
          <w:b/>
          <w:i w:val="false"/>
          <w:color w:val="000000"/>
        </w:rPr>
        <w:t xml:space="preserve"> 3-тарау. Балаларды тасымалдау тәртібі</w:t>
      </w:r>
    </w:p>
    <w:p>
      <w:pPr>
        <w:spacing w:after="0"/>
        <w:ind w:left="0"/>
        <w:jc w:val="both"/>
      </w:pPr>
      <w:r>
        <w:rPr>
          <w:rFonts w:ascii="Times New Roman"/>
          <w:b w:val="false"/>
          <w:i w:val="false"/>
          <w:color w:val="000000"/>
          <w:sz w:val="28"/>
        </w:rPr>
        <w:t>
      7.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9.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10. Балаларды оқу орындарына (бұдан әрі – білім беру ұйымдарына)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11.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шағын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p>
      <w:pPr>
        <w:spacing w:after="0"/>
        <w:ind w:left="0"/>
        <w:jc w:val="both"/>
      </w:pPr>
      <w:r>
        <w:rPr>
          <w:rFonts w:ascii="Times New Roman"/>
          <w:b w:val="false"/>
          <w:i w:val="false"/>
          <w:color w:val="000000"/>
          <w:sz w:val="28"/>
        </w:rPr>
        <w:t>
      12. Автобустардың қозғалыс кестесін тасымалдаушы білім беру ұйымдарымен келіседі.</w:t>
      </w:r>
    </w:p>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тиіс.Кестенің өзгеруі туралы тасымалдаушы тапсырыс берушіге хабарлауы тиіс,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14. Тапсырыс беруші балаларды сүйемелдеу үшін тағайындаған адамдар балаларды автобустармен тасымалдау қауіпсіздігін қамтамасыз ету бойынша арнайы нұсқаулықтан өтеді.</w:t>
      </w:r>
    </w:p>
    <w:p>
      <w:pPr>
        <w:spacing w:after="0"/>
        <w:ind w:left="0"/>
        <w:jc w:val="both"/>
      </w:pPr>
      <w:r>
        <w:rPr>
          <w:rFonts w:ascii="Times New Roman"/>
          <w:b w:val="false"/>
          <w:i w:val="false"/>
          <w:color w:val="000000"/>
          <w:sz w:val="28"/>
        </w:rPr>
        <w:t>
      15. Балаларды тасымалдау үшін мынадай жүргізушілерге рұқсат етіледі:</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4)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5)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6) соңғы жылдары еңбек тәртібін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қозғалысы ережесін өрескел бұзбаған.</w:t>
      </w:r>
    </w:p>
    <w:p>
      <w:pPr>
        <w:spacing w:after="0"/>
        <w:ind w:left="0"/>
        <w:jc w:val="both"/>
      </w:pPr>
      <w:r>
        <w:rPr>
          <w:rFonts w:ascii="Times New Roman"/>
          <w:b w:val="false"/>
          <w:i w:val="false"/>
          <w:color w:val="000000"/>
          <w:sz w:val="28"/>
        </w:rPr>
        <w:t xml:space="preserve">
      7) кәмелетке толмағандардың қатысуымен білім беру, тәрбиелеу және дамыту, демалу мен сауықтыруды, дене шынықтыру мен спортты, медициналық қамтамасыз етуді, әлеуметтік қызметтер көрсетуді, мәдениет пен өнерді ұйымдастыру саласындағы ұйымға соттылығы бар немесе бар, қылмыстық қудалауға ұшыраған немесе ұшыраған адамдарға (қылмыстық қудалау оларға қатысты қылмыстық қудалау негізінде тоқтатылған адамдарды қоспағанда) жол берілмейді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қылмыстық құқық бұзушылықтар үшін: кісі өлтіру, денсаулыққа қасақана зиян келтіру, экстремистік немесе террористік қылмыстар, адам саудасы үшін халықтың денсаулығы мен адамгершілікке, жыныстық тұтастыққа қарсы.</w:t>
      </w:r>
    </w:p>
    <w:p>
      <w:pPr>
        <w:spacing w:after="0"/>
        <w:ind w:left="0"/>
        <w:jc w:val="both"/>
      </w:pPr>
      <w:r>
        <w:rPr>
          <w:rFonts w:ascii="Times New Roman"/>
          <w:b w:val="false"/>
          <w:i w:val="false"/>
          <w:color w:val="000000"/>
          <w:sz w:val="28"/>
        </w:rPr>
        <w:t>
      16. Балаларды тасымалдау кезінде автобустың жүргiзушiсіне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18. Ерiп жүрушi отырғызу және одан түсiру аяқталғаны туралы хабар бергеннен және автобус есiктерi толық жабылғаннан кейiн жүргiзушiге отырғызу және одан түсiру орнынан автобус қозғалысын бастауға рұқсат етiледi.</w:t>
      </w:r>
    </w:p>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20. Балаларды жаппай тасымалдауға және балаларды алыс қашықтыққа тасымалдауға дайындық кезінде тасымалдаушы тапсырыс берушімен бірлесіп балаларды жинау пунктінде және келу пунктінде автобустардың тұрағына арналған алаңының болуын, отырғызу алаңының болуын тексереді. Отырғызу және одан түсіру орындары автобустың тұрақ орнынан кемінде 30 метр қашықтықта орналасады.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