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257d" w14:textId="4222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22 шілдедегі № 358/47 шешімі. Павлодар облысының Әділет департаментінде 2015 жылғы 11 тамызда № 4654 болып тіркелді. Күші жойылды - Павлодар облысы Ақсу қалалық мәслихатының 2016 жылғы 08 шілдедегі N 43/5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08.07.2016 N 43/5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актілердің мемлекеттiк тiркеу тiзiлiмінде № 3731 болып тiркелген, 2014 жылғы 29 наурызда "Ақсу жолы", "Новый путь" газеттерінде № 25 жарияланған) келесі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 мынадай мазмұндағы 8 абзацпен толықтырылсын:</w:t>
      </w:r>
      <w:r>
        <w:br/>
      </w:r>
      <w:r>
        <w:rPr>
          <w:rFonts w:ascii="Times New Roman"/>
          <w:b w:val="false"/>
          <w:i w:val="false"/>
          <w:color w:val="000000"/>
          <w:sz w:val="28"/>
        </w:rPr>
        <w:t>
      "көру қабілеті бұзылған 1 топтағы мүгедектер;";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сегізінші абзацта көрсетілген санаттар үшін жеке куәлігінің және Ақсу қаласы аумағында тіркелгенін растайтын құжаттың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тиісті медициналық мекемесінің көру қабілеті бұзылған 1 топ мүгедектігі туралы анықтамасы негізінде (сауықтыруға)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сегізінші абзацта көрсетілген санаттар үшін жеке куәлігінің және Ақсу қаласы аумағында тіркелгенін растайтын құжаттың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тиісті медициналық мекемесінің көру қабілеті бұзылған 1 топ мүгедектігі туралы анықтамасы, оңалтудың жеке бағдарламасының көшірмесі негізінде (еріп жүретін адамның тұру, тамақтану және жол ақысына) 40 (қырық) айлық есептік көрсеткіштен кем емес мөлшерде;";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2) тармақшасындағы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үшінші абзацта көрсетілген санаттар үшін жеке куәлігінің және Ақсу қаласы аумағында тіркелгенін растайтын құжаттың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өмірлік қиын жағдайдың туындауына байланысты әлеуметтік көмек көрсетуге үміткер адамның (отбасының) өтінішін қарау жөніндегі арнаулы комиссияның шешімі бойынша (өрт болған кезде) "Қазақстан Республикасы Ішкі істер Министрлігінің төтенше жағдайлар комитеті Павлодар облысы төтенше жағдайлар жөніндегі департаменті Ақсу қаласының төтенше жағдайлар бөлімі" Республикалық мемлекеттік мекемесінің немесе (су тасқыны кезде) "Қазақстан Республикасы Ішкі істер Министрлігінің төтенше жағдайлар комитеті Павлодар облысы төтенше жағдайлар жөніндегі департаменті" мемлекеттік мекемесінің қорытындысы (анықтамасы) негізінде 70 (жетпіс) айлық есептік көрсеткішке дейінгі мөлшерде;".</w:t>
      </w:r>
      <w:r>
        <w:br/>
      </w:r>
      <w:r>
        <w:rPr>
          <w:rFonts w:ascii="Times New Roman"/>
          <w:b w:val="false"/>
          <w:i w:val="false"/>
          <w:color w:val="000000"/>
          <w:sz w:val="28"/>
        </w:rPr>
        <w:t>
      </w:t>
      </w:r>
      <w:r>
        <w:rPr>
          <w:rFonts w:ascii="Times New Roman"/>
          <w:b w:val="false"/>
          <w:i w:val="false"/>
          <w:color w:val="000000"/>
          <w:sz w:val="28"/>
        </w:rPr>
        <w:t>2. Осы шешімінің орындалуын бақылау қалалық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