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47ccf" w14:textId="a447c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қалалық мәслихатының (V шақырылған кезекті XXХIV сессия) 2014 жылғы 25 желтоқсандағы "2015 - 2017 жылдарға арналған Екібастұз қаласының бюджеті туралы" № 299/34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мәслихатының 2015 жылғы 24 желтоқсандағы № 368/45 шешімі. Павлодар облысының Әділет департаментінде 2015 жылғы 28 желтоқсанда № 4859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Павлодар облыстық мәслихатының (V сайланған ХLVІ сессиясы) 2015 жылғы 10 желтоқсандағы "Облыстық мәслихаттың (V сайланған ХХXVІІ сессиясы) 2014 жылғы 12 желтоқсандағы "2015-2017 жылдарға арналған облыстық бюджет туралы" № 299/37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№ 395/46 шешіміне сәйкес және бюджеттік қаржыларды тиімді пайдалану мақсатында, Екібастұз қалалық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ШЕШІМ ЕТТІ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Екібастұз қалалық мәслихатының (V шақырылған кезекті XХХІV сессия) 2014 жылғы 25 желтоқсандағы "2015 - 2017 жылдарға арналған Екібастұз қаласының бюджеті туралы" (Нормативтік құқықтық актілерді мемлекеттік тіркеу тізілімінде № 4268 болып тіркелген, 2015 жылғы 22 қаңтардағы "Отарқа" газетінде, 2015 жылғы 22 қаңтардағы "Голос Экибастуза" газетінде жарияланған) № 299/34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 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"13 769 799" деген сандар "13 684 009"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"3 123 459" деген сандар "3 037 669"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тармақшасында "14 498 263" деген сандар "14 412 473"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Екібастұз қалалық мәслихатының экономика, бюджет және кәсіпкерлік мәселелері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2015 жылдың 1 қаңтардан бастап қолданысқа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Макаров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Құспеков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шақырылған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XLV сессия)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368/45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шақырылған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XXХIV сессия)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299/34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Екібастұз қаласының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987"/>
        <w:gridCol w:w="577"/>
        <w:gridCol w:w="6697"/>
        <w:gridCol w:w="34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13684009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10526184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Ойын бизнесіне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әрекеттердi жасағаны және (немесе) оған уәкiлеттiгi бар мемлекеттiк органдар немесе лауазымды адамдар құжаттар бергенi үшiн алынатын міндеттi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 тұрған, заңды тұлғалардағы қатысу үлесіне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"/>
        <w:gridCol w:w="487"/>
        <w:gridCol w:w="1358"/>
        <w:gridCol w:w="1358"/>
        <w:gridCol w:w="5340"/>
        <w:gridCol w:w="29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кiшi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14412473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қызметiн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мүлiктi бағалауды жүргiзу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шеңберiндегi iс-шаралар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тәртiп, қауiпсiздiк, құқықтық, сот, қылмыстық-атқару қызметi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6487097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дейiн тегiн алып баруды және керi алып келудi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2020 жол картасының екінші бағыты шеңберінде жетіспейтін инженерлік-коммуникациялық инфрақұрылымды дамыту және/немесе салу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инспекциясы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бiр түрден екiншiсiне ауыстыру жөнiндегi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iстеуiн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 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ағымдағы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бюджеттік инвестициялық жобаларды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жобаларды іске асыру үшін берілетін кредиттер бойынша пайыздық мөлшерлемені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2358"/>
        <w:gridCol w:w="1378"/>
        <w:gridCol w:w="2859"/>
        <w:gridCol w:w="43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9"/>
        <w:gridCol w:w="601"/>
        <w:gridCol w:w="1459"/>
        <w:gridCol w:w="1460"/>
        <w:gridCol w:w="5004"/>
        <w:gridCol w:w="27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кiшi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2"/>
        <w:gridCol w:w="2023"/>
        <w:gridCol w:w="1182"/>
        <w:gridCol w:w="3352"/>
        <w:gridCol w:w="45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9"/>
        <w:gridCol w:w="6651"/>
      </w:tblGrid>
      <w:tr>
        <w:trPr>
          <w:trHeight w:val="30" w:hRule="atLeast"/>
        </w:trPr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-2056228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шақырылған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ХLV сессия) № 368/45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шақырылған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ХХXIV сессия)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299/34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кент, ауыл, ауылдық округтердің</w:t>
      </w:r>
      <w:r>
        <w:br/>
      </w:r>
      <w:r>
        <w:rPr>
          <w:rFonts w:ascii="Times New Roman"/>
          <w:b/>
          <w:i w:val="false"/>
          <w:color w:val="000000"/>
        </w:rPr>
        <w:t>бюджеттік бағдарламаларының тізбесі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0"/>
        <w:gridCol w:w="748"/>
        <w:gridCol w:w="1816"/>
        <w:gridCol w:w="1816"/>
        <w:gridCol w:w="66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кiшi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дейiн тегiн алып баруды және керi алып келудi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Бәйет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Темiржол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дейiн тегiн алып баруды және керi алып келудi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Бесқауға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Академик Әлкей Марғұлан атындағы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Шиқылдақ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Қоянды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Құдайкөл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Сарықамыс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дейiн тегiн алып баруды және керi алып келудi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Солнечный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Төрт-Құдық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дейiн тегiн алып баруды және керi алып келудi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қамсыздандыру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Шідерті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дейiн тегiн алып баруды және керi алып келудi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дейiн тегiн алып баруды және керi алып келудi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шақырылған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ХLV сессия)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368/45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шақырылған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ХХХIV сессия)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299/34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2015 - 2017 жылдарға жоғары тұрған бюджеттерден бөлінген,</w:t>
      </w:r>
      <w:r>
        <w:br/>
      </w:r>
      <w:r>
        <w:rPr>
          <w:rFonts w:ascii="Times New Roman"/>
          <w:b/>
          <w:i w:val="false"/>
          <w:color w:val="000000"/>
        </w:rPr>
        <w:t>нысаналы трансферттер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4672"/>
        <w:gridCol w:w="2659"/>
        <w:gridCol w:w="2184"/>
        <w:gridCol w:w="2184"/>
      </w:tblGrid>
      <w:tr>
        <w:trPr>
          <w:trHeight w:val="30" w:hRule="atLeast"/>
        </w:trPr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трансферттердің мақсаты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3 037 669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НЫСАНАЛЫ ТРАНСФЕРТТЕР БАРЛЫҒЫ: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нысаналы ағымдағы трансферттер: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санитарлық союға жіберілетін, бруцеллезбен ауыратын ауыл шаруашылығы жануарларының құнын өтеуге ауру жануарларды санитарлық союды ұйымдастыруға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-мемлекеттік органдардың функцияларын мемлекеттік басқарудың төмен тұрған деңгейлерінен жоғарғы деңгейлерге беруге байланысты, соның 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мамандандырылмаған БЖСМ қызметін қамтамасыз 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балалар мен жасөспірімдердің психикалық денсаулығын тексеру және халыққа психологиялық-медициналық-педагогтік консультациялық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патронат тәрбиешiлерге берiлген баланы (балаларды) күтіп-бағуға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жалпы білім беретін мектептердің Интернет желісіне қорғалған қолжетімділігін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нысаналы даму трансферттері: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сумен жабдықтау және су бұру жүйесін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НЫСАНАЛЫ ТРАНСФЕРТТЕР БАРЛЫҒЫ: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2 425 204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нысаналы ағымдағы трансферттер: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1 252 737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үш деңгейлі жүйе бойынша біліктілікті арттырудан өткен мұғалімдерге жалақыны ұлғайтуға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арнаулы әлеуметтік қызметтер стандарттарын енгізуге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мүгедектердің құқықтарын қамтамасыз ету және өмір сүру сапасын жақсарту жөніндегі іс-шаралар жоспарын іске асыруға, 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мүгедектерді міндетті гигиеналық құралдармен қамтамасыз ету нормаларын ұлғайтуға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мүгедектерге қызмет көрсетуге бағдарланған ұйымдардың орналасқан жерлерінде жүргіншілер өткелдерін дыбыстық құрылғылармен жабдықтауға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профилактикалық дезинсекция мен дератизация жүргізуге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моноқалаларда ағымдағы іс-шараларды іске асыруға, 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ағымдағы жайластыруға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жобаларды іске асыру үшін банктердің кредиттері бойынша пайыздық мөлшерлемені субсидиялауға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айлықақысына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азаматтық хал актілерін тіркеу бөлімдерінің штат санын ұстауға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агроөнеркәсіп кешенінің жергілікті атқарушы органдарының бөлімшелерін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даму трансферттері: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1 172 467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сумен жабдықтау және су бұру жүйесін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моноқалалардағы бюджеттік инвестициялық жобаларды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мамандандырылған уәкілетті ұйымдардың жарғылық капиталдарын ұлғайтуға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