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4987" w14:textId="5854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4 маусымдағы № 136/5 қаулысы. Павлодар облысының Әділет департаментінде 2015 жылғы 09 маусымда № 4516 болып тіркелді. Күші жойылды - Павлодар облысы Качир аудандық әкімдігінің 2016 жылғы 15 қаңтардағы № 3 қаулысымен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әкімдігінің 15.01.2016 № 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әдістемесіне сәйкес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Качир ауданы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Качир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2015 жылғы "4" маусымдағы</w:t>
            </w:r>
            <w:r>
              <w:br/>
            </w:r>
            <w:r>
              <w:rPr>
                <w:rFonts w:ascii="Times New Roman"/>
                <w:b w:val="false"/>
                <w:i w:val="false"/>
                <w:color w:val="000000"/>
                <w:sz w:val="20"/>
              </w:rPr>
              <w:t>№ 136/5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Качир ауданы әкімдігінің атқарушы органдарының "Б" корпусы мемлекеттік</w:t>
      </w:r>
      <w:r>
        <w:br/>
      </w:r>
      <w:r>
        <w:rPr>
          <w:rFonts w:ascii="Times New Roman"/>
          <w:b/>
          <w:i w:val="false"/>
          <w:color w:val="000000"/>
        </w:rPr>
        <w:t>әкімшілік 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Качир ауданы әкімдігінің атқарушы органдарының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 тікелей басшысының бағалауынан;</w:t>
      </w:r>
      <w:r>
        <w:br/>
      </w:r>
      <w:r>
        <w:rPr>
          <w:rFonts w:ascii="Times New Roman"/>
          <w:b w:val="false"/>
          <w:i w:val="false"/>
          <w:color w:val="000000"/>
          <w:sz w:val="28"/>
        </w:rPr>
        <w:t>
      2)  айналмалы бағалаудан (қызметшінің қарамағындағы немесе олардың әріптестерінің бағалауы)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"Качир ауданы әкімінің аппараты" мемлекеттік мекемесінің басшысы болып табылады.</w:t>
      </w:r>
      <w:r>
        <w:br/>
      </w:r>
      <w:r>
        <w:rPr>
          <w:rFonts w:ascii="Times New Roman"/>
          <w:b w:val="false"/>
          <w:i w:val="false"/>
          <w:color w:val="000000"/>
          <w:sz w:val="28"/>
        </w:rPr>
        <w:t>
      Комиссия хатшысы "Качир ауданы әкімінің аппараты" мемлекеттік мекемесінің персоналды басқару қызметінің (бұдан әрі – персоналды басқару қызметі) қызметшісі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түзетеді. </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 ___________________</w:t>
      </w:r>
      <w:r>
        <w:br/>
      </w:r>
      <w:r>
        <w:rPr>
          <w:rFonts w:ascii="Times New Roman"/>
          <w:b w:val="false"/>
          <w:i w:val="false"/>
          <w:color w:val="000000"/>
          <w:sz w:val="28"/>
        </w:rPr>
        <w:t xml:space="preserve">
      Бағаланатын қызметшінің лауазымы: 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419"/>
        <w:gridCol w:w="98"/>
        <w:gridCol w:w="4201"/>
        <w:gridCol w:w="1533"/>
        <w:gridCol w:w="8"/>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 мәні</w:t>
            </w:r>
            <w:r>
              <w:br/>
            </w:r>
            <w:r>
              <w:rPr>
                <w:rFonts w:ascii="Times New Roman"/>
                <w:b w:val="false"/>
                <w:i w:val="false"/>
                <w:color w:val="000000"/>
                <w:sz w:val="20"/>
              </w:rPr>
              <w:t>
(саны)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 бағасы)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xml:space="preserve">
қолы ________________________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 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(бар болған жағдайда): ___________________</w:t>
      </w:r>
      <w:r>
        <w:br/>
      </w:r>
      <w:r>
        <w:rPr>
          <w:rFonts w:ascii="Times New Roman"/>
          <w:b w:val="false"/>
          <w:i w:val="false"/>
          <w:color w:val="000000"/>
          <w:sz w:val="28"/>
        </w:rPr>
        <w:t xml:space="preserve">
      Бағаланатын қызметшінің лауазымы: 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583"/>
        <w:gridCol w:w="5250"/>
        <w:gridCol w:w="191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w:t>
            </w:r>
            <w:r>
              <w:br/>
            </w:r>
            <w:r>
              <w:rPr>
                <w:rFonts w:ascii="Times New Roman"/>
                <w:b w:val="false"/>
                <w:i w:val="false"/>
                <w:color w:val="000000"/>
                <w:sz w:val="20"/>
              </w:rPr>
              <w:t>
мәні</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 (мемлекеттік орган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 күні 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 ______________________________ күні 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Комиссия мүшесі _______________________________ күні 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