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b4a4" w14:textId="1a6b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желтоқсандағы "Шарбақты ауданының 2015 – 2017 жылдарға арналған бюджеті туралы" № 181/53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25 қарашадағы № 232/66 шешімі. Павлодар облысының Әділет департаментінде 2015 жылғы 11 желтоқсанда № 4840 болып тіркелді. Күші жойылды - Павлодар облысы Шарбақты аудандық мәслихатының 2016 жылғы 18 қаңтардағы N 252/68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N 252/68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2014 жылғы 24 желтоқсандағы № 181/53 "Шарбақты ауданының 2015 – 2017 жылдарға арналған бюджеті туралы" (Нормативтік құқықтық актілерді мемлекеттік тіркеу тізілімінде № 4271 тіркелген, 2015 жылғы 22 қаңтардағы ауданның "Маралды" газетінде, 2015 жылғы 22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"2488581" сандары "2481781" деген сандармен ауыстырылсын;</w:t>
      </w:r>
      <w:r>
        <w:br/>
      </w:r>
      <w:r>
        <w:rPr>
          <w:rFonts w:ascii="Times New Roman"/>
          <w:b w:val="false"/>
          <w:i w:val="false"/>
          <w:color w:val="000000"/>
          <w:sz w:val="28"/>
        </w:rPr>
        <w:t>
      "438015" сандары "436323" деген сандармен ауыстырылсын;</w:t>
      </w:r>
      <w:r>
        <w:br/>
      </w:r>
      <w:r>
        <w:rPr>
          <w:rFonts w:ascii="Times New Roman"/>
          <w:b w:val="false"/>
          <w:i w:val="false"/>
          <w:color w:val="000000"/>
          <w:sz w:val="28"/>
        </w:rPr>
        <w:t>
      "7326" сандары "6178" деген сандармен ауыстырылсын;</w:t>
      </w:r>
      <w:r>
        <w:br/>
      </w:r>
      <w:r>
        <w:rPr>
          <w:rFonts w:ascii="Times New Roman"/>
          <w:b w:val="false"/>
          <w:i w:val="false"/>
          <w:color w:val="000000"/>
          <w:sz w:val="28"/>
        </w:rPr>
        <w:t>
      "1885" сандары "4724" деген сандармен ауыстырылсын;</w:t>
      </w:r>
      <w:r>
        <w:br/>
      </w:r>
      <w:r>
        <w:rPr>
          <w:rFonts w:ascii="Times New Roman"/>
          <w:b w:val="false"/>
          <w:i w:val="false"/>
          <w:color w:val="000000"/>
          <w:sz w:val="28"/>
        </w:rPr>
        <w:t>
      "2041355" сандары "2034556" деген сандармен ауыстырылсын;</w:t>
      </w:r>
      <w:r>
        <w:br/>
      </w:r>
      <w:r>
        <w:rPr>
          <w:rFonts w:ascii="Times New Roman"/>
          <w:b w:val="false"/>
          <w:i w:val="false"/>
          <w:color w:val="000000"/>
          <w:sz w:val="28"/>
        </w:rPr>
        <w:t>
      2) тармақшада "2507758" сандары "2500958" деген сандармен ауыстырылсын;</w:t>
      </w:r>
      <w:r>
        <w:br/>
      </w:r>
      <w:r>
        <w:rPr>
          <w:rFonts w:ascii="Times New Roman"/>
          <w:b w:val="false"/>
          <w:i w:val="false"/>
          <w:color w:val="000000"/>
          <w:sz w:val="28"/>
        </w:rPr>
        <w:t>
      3) тармақшада "38364" сандары "38392" деген сандармен ауыстырылсын;</w:t>
      </w:r>
      <w:r>
        <w:br/>
      </w:r>
      <w:r>
        <w:rPr>
          <w:rFonts w:ascii="Times New Roman"/>
          <w:b w:val="false"/>
          <w:i w:val="false"/>
          <w:color w:val="000000"/>
          <w:sz w:val="28"/>
        </w:rPr>
        <w:t>
      5) тармақшада "(-) 57541" сандары "(-) 57569" деген сандармен ауыстырылсын;</w:t>
      </w:r>
      <w:r>
        <w:br/>
      </w:r>
      <w:r>
        <w:rPr>
          <w:rFonts w:ascii="Times New Roman"/>
          <w:b w:val="false"/>
          <w:i w:val="false"/>
          <w:color w:val="000000"/>
          <w:sz w:val="28"/>
        </w:rPr>
        <w:t>
      6) тармақшада "57541" сандары "57569"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 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2015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w:t>
            </w:r>
            <w:r>
              <w:br/>
            </w:r>
            <w:r>
              <w:rPr>
                <w:rFonts w:ascii="Times New Roman"/>
                <w:b w:val="false"/>
                <w:i w:val="false"/>
                <w:color w:val="000000"/>
                <w:sz w:val="20"/>
              </w:rPr>
              <w:t>25 қарашадағы № 232/66</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 жылғы</w:t>
            </w:r>
            <w:r>
              <w:br/>
            </w:r>
            <w:r>
              <w:rPr>
                <w:rFonts w:ascii="Times New Roman"/>
                <w:b w:val="false"/>
                <w:i w:val="false"/>
                <w:color w:val="000000"/>
                <w:sz w:val="20"/>
              </w:rPr>
              <w:t>24 желтоқсандағы № 181/53</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(өзгерістерімен бірге)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2481781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2034556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басқарудың жоғары тұрған органдарынан түсетін трансферттер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2034556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2500958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1316990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34982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2015 жылғы</w:t>
            </w:r>
            <w:r>
              <w:br/>
            </w:r>
            <w:r>
              <w:rPr>
                <w:rFonts w:ascii="Times New Roman"/>
                <w:b w:val="false"/>
                <w:i w:val="false"/>
                <w:color w:val="000000"/>
                <w:sz w:val="20"/>
              </w:rPr>
              <w:t>25 қарашадағы № 232/66</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маслихатының 2014 жылғы</w:t>
            </w:r>
            <w:r>
              <w:br/>
            </w:r>
            <w:r>
              <w:rPr>
                <w:rFonts w:ascii="Times New Roman"/>
                <w:b w:val="false"/>
                <w:i w:val="false"/>
                <w:color w:val="000000"/>
                <w:sz w:val="20"/>
              </w:rPr>
              <w:t>24 желтоқсандағы № 181/53</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bl>
    <w:bookmarkStart w:name="z11" w:id="1"/>
    <w:p>
      <w:pPr>
        <w:spacing w:after="0"/>
        <w:ind w:left="0"/>
        <w:jc w:val="left"/>
      </w:pPr>
      <w:r>
        <w:rPr>
          <w:rFonts w:ascii="Times New Roman"/>
          <w:b/>
          <w:i w:val="false"/>
          <w:color w:val="000000"/>
        </w:rPr>
        <w:t xml:space="preserve"> 2015 жылға жергілікті өзін-өзі басқару органдарына трансферттер сомаларын тарату</w:t>
      </w:r>
    </w:p>
    <w:bookmarkEnd w:id="1"/>
    <w:tbl>
      <w:tblPr>
        <w:tblW w:w="0" w:type="auto"/>
        <w:tblCellSpacing w:w="0" w:type="auto"/>
        <w:tblBorders>
          <w:top w:val="none"/>
          <w:left w:val="none"/>
          <w:bottom w:val="none"/>
          <w:right w:val="none"/>
          <w:insideH w:val="none"/>
          <w:insideV w:val="none"/>
        </w:tblBorders>
      </w:tblPr>
      <w:tblGrid>
        <w:gridCol w:w="2954"/>
        <w:gridCol w:w="2531"/>
        <w:gridCol w:w="6815"/>
      </w:tblGrid>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р/п</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атауы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Алексеевка ауылдық округі </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Галкин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Жылы-Бұлақ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Сынтас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Красиловка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Шалдай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Чигиринов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Татьяновка ауылдық округі</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ауылы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18123</w:t>
            </w:r>
            <w:r>
              <w:br/>
            </w:r>
            <w:r>
              <w:rPr>
                <w:rFonts w:ascii="Times New Roman"/>
                <w:b w:val="false"/>
                <w:i w:val="false"/>
                <w:color w:val="000000"/>
                <w:sz w:val="20"/>
              </w:rPr>
              <w:t>
</w:t>
            </w:r>
          </w:p>
        </w:tc>
      </w:tr>
      <w:tr>
        <w:trPr>
          <w:trHeight w:val="30" w:hRule="atLeast"/>
        </w:trPr>
        <w:tc>
          <w:tcPr>
            <w:tcW w:w="2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