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f6ec" w14:textId="fbaf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білім беру ұйымдарының күндізгі оқу нысаны бойынша білім алушылары мен тәрбиеленушілеріне қоғамдық көлікте (таксиден басқа)жеңілдікпен жол жүрулері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2015 жылғы 3 желтоқсандағы № 47/297 шешімі. Солтүстік Қазақстан облысының Әділет департаментінде 2015 жылғы 29 желтоқсанда № 3525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мәтіні бойынша "селосының" деген сөз "ауылының" деген сөзбен ауыстырылды - Солтүстік Қазақстан облысы Есіл ауданы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 4/26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47-бабының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Явленка ауылының меншік нысаны мен ведомстволық бағыныстылығына қарамастан, барлық білім беру ұйымдарының күндізгі оқу нысаны бойынша білім алушылары мен тәрбиеленушілеріне қоғамдық көлікте (таксиден басқа) жеңілдікпен жол жүрулеріне құқық берілсін: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сыныптан төртінші сыныпқа дейінгіні қоса алғанда - тегін жол жүру;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бесінші сыныптан он бірінші сыныпқа дейінгіні қоса алғанда - қолданыстағы тарифтің 50 пайызын төлеу түрінде.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