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efba" w14:textId="63ae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шалғайдағы елді мекендерде тұратын балаларды жалпы білім беретін мектептерге тасымалдау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16 қыркүйектегі № 428 қаулысы. Солтүстік Қазақстан облысының Әділет департаментінде 2015 жылғы 16 қазанда N 3415 болып тіркелді. Күші жойылды - Солтүстік Қазақстан облысы Қызылжар ауданы әкімдігінің 2023 жылғы 27 желтоқсандағы № 344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Қызылжар ауданы әкімдігінің 27.12.2023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Қызылжар ауданының шалғайдағы елді мекендерде тұратын балаларды жалпы білім беретін мектептерге тасымалдау схемасы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Солтүстік Қазақстан облысы Қызылжар ауданының шалғайдағы елді мекендерде тұратын балаларды жалпы білім беретін мектептерге тасымалдаудың қоса берілген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Солтүстік Қазақстан облысы Қызылжар ауданы әкімінің жетекшілік ететін орынбасарына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16 қыркүйектегі № 428 қаулысына қосымша</w:t>
            </w:r>
          </w:p>
        </w:tc>
      </w:tr>
    </w:tbl>
    <w:bookmarkStart w:name="z11" w:id="1"/>
    <w:p>
      <w:pPr>
        <w:spacing w:after="0"/>
        <w:ind w:left="0"/>
        <w:jc w:val="left"/>
      </w:pPr>
      <w:r>
        <w:rPr>
          <w:rFonts w:ascii="Times New Roman"/>
          <w:b/>
          <w:i w:val="false"/>
          <w:color w:val="000000"/>
        </w:rPr>
        <w:t xml:space="preserve"> Асаново ауылының "Асаново орта мектебі" коммуналдық мемлекеттік мекемесіне Малое Белое ауылынан, Михайловка ауылынан, Толмачевка ауылынан, Плоское ауылынан балаларды тасымалдау схемасы </w:t>
      </w:r>
    </w:p>
    <w:bookmarkEnd w:id="1"/>
    <w:bookmarkStart w:name="z12"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6096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3"/>
    <w:p>
      <w:pPr>
        <w:spacing w:after="0"/>
        <w:ind w:left="0"/>
        <w:jc w:val="left"/>
      </w:pPr>
      <w:r>
        <w:rPr>
          <w:rFonts w:ascii="Times New Roman"/>
          <w:b/>
          <w:i w:val="false"/>
          <w:color w:val="000000"/>
        </w:rPr>
        <w:t xml:space="preserve"> Бескөл ауылының "Бескөл орта мектеп-гимназиясы" коммуналдық мемлекеттік мекемесіне, "№2 Бескөл орта мектебі" коммуналдық мемлекеттік мекемесіне, "Парасат" мектеп-лицейі" коммуналдық мемлекеттік мекемесіне Бәйтерек ауылынан балаларды тасымалдау схемасы </w:t>
      </w:r>
    </w:p>
    <w:bookmarkEnd w:id="3"/>
    <w:bookmarkStart w:name="z14"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Вагулино ауылының "Вагулино орта мектебі" коммуналдық мемлекеттік мекемесіне Красноярка ауылынан, Кустовое ауылынан балаларды тасымалдау схемасы </w:t>
      </w:r>
    </w:p>
    <w:bookmarkEnd w:id="5"/>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59309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Вагулино ауылының "Вагулино орта мектебі" коммуналдық мемлекеттік мекемесіне Желяково ауылынан балаларды тасымалдау схемасы </w:t>
      </w:r>
    </w:p>
    <w:bookmarkEnd w:id="7"/>
    <w:bookmarkStart w:name="z18"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30988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988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9"/>
    <w:p>
      <w:pPr>
        <w:spacing w:after="0"/>
        <w:ind w:left="0"/>
        <w:jc w:val="left"/>
      </w:pPr>
      <w:r>
        <w:rPr>
          <w:rFonts w:ascii="Times New Roman"/>
          <w:b/>
          <w:i w:val="false"/>
          <w:color w:val="000000"/>
        </w:rPr>
        <w:t xml:space="preserve"> Вагулино ауылының "Вагулино орта мектебі" коммуналдық мемлекеттік мекемесіне </w:t>
      </w:r>
    </w:p>
    <w:bookmarkEnd w:id="9"/>
    <w:bookmarkStart w:name="z20" w:id="10"/>
    <w:p>
      <w:pPr>
        <w:spacing w:after="0"/>
        <w:ind w:left="0"/>
        <w:jc w:val="left"/>
      </w:pPr>
      <w:r>
        <w:rPr>
          <w:rFonts w:ascii="Times New Roman"/>
          <w:b/>
          <w:i w:val="false"/>
          <w:color w:val="000000"/>
        </w:rPr>
        <w:t xml:space="preserve"> 2-ші Красный Яр ауылынан балаларды тасымалдау схемасы </w:t>
      </w:r>
    </w:p>
    <w:bookmarkEnd w:id="10"/>
    <w:bookmarkStart w:name="z2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42291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Кондратовка ауылының "Кондратовка орта мектебі" коммуналдық мемлекеттік мекемесіне Боровское ауылынан балаларды тасымалдау схемасы</w:t>
      </w:r>
    </w:p>
    <w:bookmarkEnd w:id="12"/>
    <w:bookmarkStart w:name="z2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Новоникольское ауылының "Новоникольск орта мектебі" коммуналдық мемлекеттік мекемесіне Трудовое ауылынан балаларды тасымалдау схемасы </w:t>
      </w:r>
    </w:p>
    <w:bookmarkEnd w:id="14"/>
    <w:bookmarkStart w:name="z25"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31877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877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6"/>
    <w:p>
      <w:pPr>
        <w:spacing w:after="0"/>
        <w:ind w:left="0"/>
        <w:jc w:val="left"/>
      </w:pPr>
      <w:r>
        <w:rPr>
          <w:rFonts w:ascii="Times New Roman"/>
          <w:b/>
          <w:i w:val="false"/>
          <w:color w:val="000000"/>
        </w:rPr>
        <w:t xml:space="preserve"> Рассвет ауылының "Рассвет орта мектебі" коммуналдық мемлекеттік мекемесіне Семипалатное ауылынан балаларды тасымалдау схемасы</w:t>
      </w:r>
    </w:p>
    <w:bookmarkEnd w:id="16"/>
    <w:bookmarkStart w:name="z27"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65659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659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8"/>
    <w:p>
      <w:pPr>
        <w:spacing w:after="0"/>
        <w:ind w:left="0"/>
        <w:jc w:val="left"/>
      </w:pPr>
      <w:r>
        <w:rPr>
          <w:rFonts w:ascii="Times New Roman"/>
          <w:b/>
          <w:i w:val="false"/>
          <w:color w:val="000000"/>
        </w:rPr>
        <w:t xml:space="preserve"> Рассвет ауылының "Рассвет орта мектебі" коммуналдық мемлекеттік мекемесіне Водопроводное ауылынан балаларды тасымалдау схемасы</w:t>
      </w:r>
    </w:p>
    <w:bookmarkEnd w:id="18"/>
    <w:bookmarkStart w:name="z29"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0"/>
    <w:p>
      <w:pPr>
        <w:spacing w:after="0"/>
        <w:ind w:left="0"/>
        <w:jc w:val="left"/>
      </w:pPr>
      <w:r>
        <w:rPr>
          <w:rFonts w:ascii="Times New Roman"/>
          <w:b/>
          <w:i w:val="false"/>
          <w:color w:val="000000"/>
        </w:rPr>
        <w:t xml:space="preserve"> Виноградовка ауылының "Сивково орта мектебі" коммуналдық мемлекеттік мекемесіне Сумное ауылынан балаларды тасымалдау схемасы </w:t>
      </w:r>
    </w:p>
    <w:bookmarkEnd w:id="20"/>
    <w:bookmarkStart w:name="z31"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6708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708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Знаменское ауылының "Совхозное орта мектебі" коммуналдық мемлекеттік мекемесіне Байсал ауылынан балаларды тасымалдау схемасы </w:t>
      </w:r>
    </w:p>
    <w:bookmarkEnd w:id="22"/>
    <w:bookmarkStart w:name="z3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1087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1087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Чапаево ауылының "Чапаево негізгі мектебі" коммуналдық мемлекеттік мекемесіне Трудовая Нива ауылынан балаларды тасымалдау схемасы </w:t>
      </w:r>
    </w:p>
    <w:bookmarkEnd w:id="24"/>
    <w:bookmarkStart w:name="z35"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7724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724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6"/>
    <w:p>
      <w:pPr>
        <w:spacing w:after="0"/>
        <w:ind w:left="0"/>
        <w:jc w:val="left"/>
      </w:pPr>
      <w:r>
        <w:rPr>
          <w:rFonts w:ascii="Times New Roman"/>
          <w:b/>
          <w:i w:val="false"/>
          <w:color w:val="000000"/>
        </w:rPr>
        <w:t xml:space="preserve"> Барневка ауылының "Барневка бастауыш мектебі" коммуналдық мемлекеттік мекемесіне Гончаровка ауылынан балаларды тасымалдау схемасы </w:t>
      </w:r>
    </w:p>
    <w:bookmarkEnd w:id="26"/>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8"/>
    <w:p>
      <w:pPr>
        <w:spacing w:after="0"/>
        <w:ind w:left="0"/>
        <w:jc w:val="left"/>
      </w:pPr>
      <w:r>
        <w:rPr>
          <w:rFonts w:ascii="Times New Roman"/>
          <w:b/>
          <w:i w:val="false"/>
          <w:color w:val="000000"/>
        </w:rPr>
        <w:t xml:space="preserve">  Петропавл қаласының "Мұрат Айтхожин атындағы №1 жалпы білім беретін инновациялық орта мектебі" коммуналдық мемлекеттік мекемесіне, "№2 орта мектебі" коммуналдық мемлекеттік мекемесіне, "№7 орта мектебі" коммуналдық мемлекеттік мекемесіне Кривозерка ауылынан балаларды тасымалдау схемасы </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16 қыркүйектегі № 428 қаулысымен бекітілді</w:t>
            </w:r>
          </w:p>
        </w:tc>
      </w:tr>
    </w:tbl>
    <w:bookmarkStart w:name="z41" w:id="30"/>
    <w:p>
      <w:pPr>
        <w:spacing w:after="0"/>
        <w:ind w:left="0"/>
        <w:jc w:val="left"/>
      </w:pPr>
      <w:r>
        <w:rPr>
          <w:rFonts w:ascii="Times New Roman"/>
          <w:b/>
          <w:i w:val="false"/>
          <w:color w:val="000000"/>
        </w:rPr>
        <w:t xml:space="preserve"> Солтүстік Қазақстан облысы Қызылжар ауданының шалғайдағы елді мекендерде тұратын балаларды жалпы білім беретін мектептерге тасымалдау тәртібі</w:t>
      </w:r>
    </w:p>
    <w:bookmarkEnd w:id="30"/>
    <w:bookmarkStart w:name="z42" w:id="31"/>
    <w:p>
      <w:pPr>
        <w:spacing w:after="0"/>
        <w:ind w:left="0"/>
        <w:jc w:val="left"/>
      </w:pPr>
      <w:r>
        <w:rPr>
          <w:rFonts w:ascii="Times New Roman"/>
          <w:b/>
          <w:i w:val="false"/>
          <w:color w:val="000000"/>
        </w:rPr>
        <w:t xml:space="preserve"> 1. Жалпы ережелер</w:t>
      </w:r>
    </w:p>
    <w:bookmarkEnd w:id="31"/>
    <w:p>
      <w:pPr>
        <w:spacing w:after="0"/>
        <w:ind w:left="0"/>
        <w:jc w:val="both"/>
      </w:pPr>
      <w:bookmarkStart w:name="z43" w:id="32"/>
      <w:r>
        <w:rPr>
          <w:rFonts w:ascii="Times New Roman"/>
          <w:b w:val="false"/>
          <w:i w:val="false"/>
          <w:color w:val="000000"/>
          <w:sz w:val="28"/>
        </w:rPr>
        <w:t xml:space="preserve">
      1. Солтүстік Қазақстан облысы Қызылжар ауданының шалғайдағы елдi мекендерде тұратын балаларды жалпы бiлiм беретiн мектептерге тасымалдаудың осы Тәртібі (бұдан әрі – Тәртіп)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Қазақстан Республикасының Әділет министрлігінде 2015 жылы 3 шілдеде № 11550 тіркелген "Автомобиль көлігімен жолаушылар мен багажды тасымалдау қағидаларын бекіту туралы" Қазақстан Республикасы Инвестициялар және даму министрінің м.а.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келесі негізгі ұғымдар пайдаланылады:</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тасымалдаушы – меншiк құқығымен немесе өзге де заңды негiздерде автокөлік құралдарына иелiк етушi, жолаушыларды, багажды, жүктердi немесе поштаны тасымалдауда ақыға немесе жалға қызметтер көрсететiн заңды немесе жеке тұлға;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 бойынша қызмет көрсетуге тапсырыс берушi (бұдан әрi - тапсырыс берушi) - балаларды арнайы тасымалдауды ұйымдастыруға жауапты жеке немесе заңды тұлғалар.</w:t>
      </w:r>
    </w:p>
    <w:bookmarkStart w:name="z46" w:id="33"/>
    <w:p>
      <w:pPr>
        <w:spacing w:after="0"/>
        <w:ind w:left="0"/>
        <w:jc w:val="left"/>
      </w:pPr>
      <w:r>
        <w:rPr>
          <w:rFonts w:ascii="Times New Roman"/>
          <w:b/>
          <w:i w:val="false"/>
          <w:color w:val="000000"/>
        </w:rPr>
        <w:t xml:space="preserve"> 2. Тасымалдаушыларға және автокөлік құралдарына қойылатын талаптар</w:t>
      </w:r>
    </w:p>
    <w:bookmarkEnd w:id="33"/>
    <w:p>
      <w:pPr>
        <w:spacing w:after="0"/>
        <w:ind w:left="0"/>
        <w:jc w:val="both"/>
      </w:pPr>
      <w:bookmarkStart w:name="z47" w:id="34"/>
      <w:r>
        <w:rPr>
          <w:rFonts w:ascii="Times New Roman"/>
          <w:b w:val="false"/>
          <w:i w:val="false"/>
          <w:color w:val="000000"/>
          <w:sz w:val="28"/>
        </w:rPr>
        <w:t>
       2.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мынандай жағдайда ұйымдастырылады егер: aвтомобиль жолдарының өткiзу қабiлетi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автомобиль жолдарының жай-күйi және оларды жайластыру жол қозғалысы қауiпсiздiгiнiң талаптарына сәйкес келсе.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мынандай тасымалдаушылар жiберiледi: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автомобиль көлiгi туралы заңдарына сәйкес бiлiктiлiгiн және кәсiби жарамдылығын растайтын құжаттары;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тасымалдың тиiстi түрiн жүзеге асыруға жарамды және техникалық регламенттердiң талаптарына сай келетiн автокөлiк құралдары бар тасымалдаушылар жiберiледi.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соңғы жыл ішінде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 жабдықталуы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сары түстi жылтыр шағын маягымен;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екi алғашқы көмек дәрi қобдишаларымен (автомобильдi);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екi жылжуға қарсы тiректермен;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авариялық тоқтау белгiсiмен;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Балаларды тасымалдау кезiнде пайдаланылатын автобустарда, шағын автобустарда мыналар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берiк бекiтiлген тұтқалар және отырғыштар;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Салон еденiнiң жамылғысы жыртықсыз материалдан жасалуы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Қазақстан Республикасының аумағында автокөлiк құралдарын пайдалануға олардың иелерiнiң азаматтық-құқықтық жауапкершiлiгi мiндеттi сақтандырылған жағдайда ғана жол берiледi.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w:t>
      </w:r>
    </w:p>
    <w:bookmarkStart w:name="z75" w:id="35"/>
    <w:p>
      <w:pPr>
        <w:spacing w:after="0"/>
        <w:ind w:left="0"/>
        <w:jc w:val="left"/>
      </w:pPr>
      <w:r>
        <w:rPr>
          <w:rFonts w:ascii="Times New Roman"/>
          <w:b/>
          <w:i w:val="false"/>
          <w:color w:val="000000"/>
        </w:rPr>
        <w:t xml:space="preserve"> 3. Балаларды тасымалдау тәртібі</w:t>
      </w:r>
    </w:p>
    <w:bookmarkEnd w:id="35"/>
    <w:p>
      <w:pPr>
        <w:spacing w:after="0"/>
        <w:ind w:left="0"/>
        <w:jc w:val="both"/>
      </w:pPr>
      <w:bookmarkStart w:name="z76" w:id="36"/>
      <w:r>
        <w:rPr>
          <w:rFonts w:ascii="Times New Roman"/>
          <w:b w:val="false"/>
          <w:i w:val="false"/>
          <w:color w:val="000000"/>
          <w:sz w:val="28"/>
        </w:rPr>
        <w:t xml:space="preserve">
      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 </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Нұсқаманы өту кезiнде мынадай тәртiп егжей-тегжейлi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автобустардың отырғызу орындарына берiлуi, балаларды отырғызу және түсiру ережелерi;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автобуста қол жүгiн орналастыру және багажды тасымалдау;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 салонында болғанда, балалардың жиналу, отырғызу және түсiру орындарында өздерiн ұстауы;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iлесiп жүрушiлердiң жүргiзушiмен өзара iс-қимылы;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салондағы жабдықтарды: желдеткiш люктердi, аялдауды талап ету сигналдарын, желдеткiштердi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автобустың аялдауы кезiнде балаларды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жолаушыларды эвакуациялау тәртiбi;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автобустан апаттық шығуларды пайдалану және құрылғыларды қолдану, оларды iске келтiру тәртiбi;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өрт сөндiргiштердi, алғашқы көмек көрсету дәрi қобдишасын пайдалану ережелерi.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