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cbe2" w14:textId="8d8c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Солтүстік Қазақстан облысы Тайынша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21 мамырдағы N 276 шешімі. Солтүстік Қазақстан облысының Әділет департаментінде 2015 жылғы 16 маусымда N 3273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08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2015 жылы Солтүстік Қазақстан облысы Тайынша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 және 2015 жылғы 1 қаңтардан бастап пайда болған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XXХVIIІ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Ғабдуллин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