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9535" w14:textId="fdc9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29 мамырдағы № 37/1 шешімі. Солтүстік Қазақстан облысының Әділет департаментінде 2015 жылғы 30 маусымда N 3289 болып тіркелді. Күші жойылды - Солтүстік Қазақстан облысы Тимирязев ауданы мәслихатының 2016 жылғы 27 сәуірдегі N 2/4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27.04.2016 </w:t>
      </w:r>
      <w:r>
        <w:rPr>
          <w:rFonts w:ascii="Times New Roman"/>
          <w:b w:val="false"/>
          <w:i w:val="false"/>
          <w:color w:val="ff0000"/>
          <w:sz w:val="28"/>
        </w:rPr>
        <w:t>N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Тимирязев аудандық мәслихаты қабылдаған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ХХХVІІ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жылғы 01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29 мамырдағы № 37/1 шешімімен бекітілген</w:t>
            </w:r>
          </w:p>
        </w:tc>
      </w:tr>
    </w:tbl>
    <w:bookmarkStart w:name="z11" w:id="0"/>
    <w:p>
      <w:pPr>
        <w:spacing w:after="0"/>
        <w:ind w:left="0"/>
        <w:jc w:val="left"/>
      </w:pPr>
      <w:r>
        <w:rPr>
          <w:rFonts w:ascii="Times New Roman"/>
          <w:b/>
          <w:i w:val="false"/>
          <w:color w:val="000000"/>
        </w:rPr>
        <w:t xml:space="preserve">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әзірленді және өмірлік қиын жағдай туындаған кезде Тимирязев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5)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6)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7) уәкілетті орган –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Республикасының денсаулық сақтау және әлеуметтік дамыту министірлігінің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13)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Тимирязев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Тимирязев ауданы әкімдігінің "Солтүстік Қазақстан облысы Тимирязев ауданының жұмыспен қамту және әлеуметтік бағдарламалар бөлімі" мемлекеттік мекемесі арқылы Солтүстік Қазақстан облысы Тимирязев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 тізбесі және әлеуметтік көмек көрсетудің еселігі осы Қағидалардың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күндерге әлеуметтік көмек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Қағидаларға 3-қосымшаның </w:t>
      </w:r>
      <w:r>
        <w:rPr>
          <w:rFonts w:ascii="Times New Roman"/>
          <w:b w:val="false"/>
          <w:i w:val="false"/>
          <w:color w:val="000000"/>
          <w:sz w:val="28"/>
        </w:rPr>
        <w:t>14)-тармақшасында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50 ең төменгі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13. Әлеуметтік көмек осы Қағидаларға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10 (он)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18. Әлеуметтік көмек көрсетуге адамның (отбасының) жан басына шаққандағы орташа табысы әлеуметтік көмек тағайындауға өтініш жасаған тоқсанның алдындағы тоқсанда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Тимирязев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23.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30. Белгіленген негіздемелердің біреуі бойынша әлеуметтік көмек бір күнтізбелік жыл бойы қайта көрсетілмейді.</w:t>
      </w:r>
      <w:r>
        <w:br/>
      </w:r>
      <w:r>
        <w:rPr>
          <w:rFonts w:ascii="Times New Roman"/>
          <w:b w:val="false"/>
          <w:i w:val="false"/>
          <w:color w:val="000000"/>
          <w:sz w:val="28"/>
        </w:rPr>
        <w:t>
      </w:t>
      </w:r>
      <w:r>
        <w:rPr>
          <w:rFonts w:ascii="Times New Roman"/>
          <w:b w:val="false"/>
          <w:i w:val="false"/>
          <w:color w:val="000000"/>
          <w:sz w:val="28"/>
        </w:rPr>
        <w:t>31.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33.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Адам (отбасы) отбасының белсенділігін арттырудың әлеуметтік келісімшарты негізінде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әлеуметтік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37-тармағында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36.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38.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41.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42.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Тимирязев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43.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16" w:id="7"/>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w:t>
            </w:r>
            <w:r>
              <w:br/>
            </w:r>
            <w:r>
              <w:rPr>
                <w:rFonts w:ascii="Times New Roman"/>
                <w:b w:val="false"/>
                <w:i w:val="false"/>
                <w:color w:val="000000"/>
                <w:sz w:val="20"/>
              </w:rPr>
              <w:t>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59" w:id="8"/>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2447"/>
        <w:gridCol w:w="464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 алушылар санаты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ең төменгі есептік көрсеткішке дейін, бір жолғы</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3"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бағалы металдар мен металл керамикадан, металл акрилден жасалған протездерден басқа тіс протездеуге мұқтаждығы;      </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мүгедектерінің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 xml:space="preserve">19) амбулаторлық емделуде жатқан азаматтарда туберкулездің белсенді түрінің болуы.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84" w:id="10"/>
    <w:p>
      <w:pPr>
        <w:spacing w:after="0"/>
        <w:ind w:left="0"/>
        <w:jc w:val="left"/>
      </w:pPr>
      <w:r>
        <w:rPr>
          <w:rFonts w:ascii="Times New Roman"/>
          <w:b/>
          <w:i w:val="false"/>
          <w:color w:val="000000"/>
        </w:rPr>
        <w:t xml:space="preserve"> Отбасының тіркеу нөмірі ____ </w:t>
      </w:r>
    </w:p>
    <w:bookmarkEnd w:id="10"/>
    <w:bookmarkStart w:name="z185" w:id="11"/>
    <w:p>
      <w:pPr>
        <w:spacing w:after="0"/>
        <w:ind w:left="0"/>
        <w:jc w:val="left"/>
      </w:pPr>
      <w:r>
        <w:rPr>
          <w:rFonts w:ascii="Times New Roman"/>
          <w:b/>
          <w:i w:val="false"/>
          <w:color w:val="000000"/>
        </w:rPr>
        <w:t xml:space="preserve"> Өтініш берушінің отбасы құрамы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3764"/>
        <w:gridCol w:w="1233"/>
        <w:gridCol w:w="3117"/>
        <w:gridCol w:w="29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 тел.)</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w:t>
      </w:r>
      <w:r>
        <w:br/>
      </w:r>
      <w:r>
        <w:rPr>
          <w:rFonts w:ascii="Times New Roman"/>
          <w:b w:val="false"/>
          <w:i w:val="false"/>
          <w:color w:val="000000"/>
          <w:sz w:val="28"/>
        </w:rPr>
        <w:t>
      </w:t>
      </w:r>
      <w:r>
        <w:rPr>
          <w:rFonts w:ascii="Times New Roman"/>
          <w:b w:val="false"/>
          <w:i w:val="false"/>
          <w:color w:val="000000"/>
          <w:sz w:val="28"/>
        </w:rPr>
        <w:t>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197" w:id="12"/>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 _______</w:t>
      </w:r>
      <w:r>
        <w:br/>
      </w:r>
      <w:r>
        <w:rPr>
          <w:rFonts w:ascii="Times New Roman"/>
          <w:b w:val="false"/>
          <w:i w:val="false"/>
          <w:color w:val="000000"/>
          <w:sz w:val="28"/>
        </w:rPr>
        <w:t>
      </w:t>
      </w:r>
      <w:r>
        <w:rPr>
          <w:rFonts w:ascii="Times New Roman"/>
          <w:b w:val="false"/>
          <w:i w:val="false"/>
          <w:color w:val="000000"/>
          <w:sz w:val="28"/>
        </w:rPr>
        <w:t xml:space="preserve"> ____________________________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______________________________________________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55" w:id="13"/>
    <w:p>
      <w:pPr>
        <w:spacing w:after="0"/>
        <w:ind w:left="0"/>
        <w:jc w:val="left"/>
      </w:pPr>
      <w:r>
        <w:rPr>
          <w:rFonts w:ascii="Times New Roman"/>
          <w:b/>
          <w:i w:val="false"/>
          <w:color w:val="000000"/>
        </w:rPr>
        <w:t xml:space="preserve"> Учаскелік комиссияның № ______ қорытындысы </w:t>
      </w:r>
    </w:p>
    <w:bookmarkEnd w:id="13"/>
    <w:bookmarkStart w:name="z256" w:id="14"/>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Т.А.Ә.,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75" w:id="15"/>
    <w:p>
      <w:pPr>
        <w:spacing w:after="0"/>
        <w:ind w:left="0"/>
        <w:jc w:val="left"/>
      </w:pPr>
      <w:r>
        <w:rPr>
          <w:rFonts w:ascii="Times New Roman"/>
          <w:b/>
          <w:i w:val="false"/>
          <w:color w:val="000000"/>
        </w:rPr>
        <w:t xml:space="preserve"> Әлеуметтік келісімшарт негізіндегі әлеуметтік көмек көрсету үшін </w:t>
      </w:r>
    </w:p>
    <w:bookmarkEnd w:id="15"/>
    <w:bookmarkStart w:name="z276" w:id="16"/>
    <w:p>
      <w:pPr>
        <w:spacing w:after="0"/>
        <w:ind w:left="0"/>
        <w:jc w:val="left"/>
      </w:pPr>
      <w:r>
        <w:rPr>
          <w:rFonts w:ascii="Times New Roman"/>
          <w:b/>
          <w:i w:val="false"/>
          <w:color w:val="000000"/>
        </w:rPr>
        <w:t xml:space="preserve"> әңгімелесу парағы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 (қолы)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89" w:id="17"/>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
        <w:gridCol w:w="356"/>
        <w:gridCol w:w="356"/>
        <w:gridCol w:w="2602"/>
        <w:gridCol w:w="2603"/>
        <w:gridCol w:w="1273"/>
        <w:gridCol w:w="1276"/>
        <w:gridCol w:w="23"/>
        <w:gridCol w:w="305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 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662"/>
        <w:gridCol w:w="4583"/>
        <w:gridCol w:w="1453"/>
        <w:gridCol w:w="845"/>
        <w:gridCol w:w="543"/>
        <w:gridCol w:w="543"/>
        <w:gridCol w:w="547"/>
        <w:gridCol w:w="5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от трудовой деятельности</w:t>
            </w: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 м; меншіктік түрі: </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r>
        <w:rPr>
          <w:rFonts w:ascii="Times New Roman"/>
          <w:b w:val="false"/>
          <w:i/>
          <w:color w:val="000000"/>
          <w:sz w:val="28"/>
        </w:rPr>
        <w:t>қажеттісін</w:t>
      </w:r>
      <w:r>
        <w:rPr>
          <w:rFonts w:ascii="Times New Roman"/>
          <w:b w:val="false"/>
          <w:i w:val="false"/>
          <w:color w:val="000000"/>
          <w:sz w:val="28"/>
        </w:rPr>
        <w:t xml:space="preserve"> </w:t>
      </w:r>
      <w:r>
        <w:rPr>
          <w:rFonts w:ascii="Times New Roman"/>
          <w:b w:val="false"/>
          <w:i/>
          <w:color w:val="000000"/>
          <w:sz w:val="28"/>
        </w:rPr>
        <w:t>сызу</w:t>
      </w:r>
      <w:r>
        <w:br/>
      </w: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қажеттісін</w:t>
      </w:r>
      <w:r>
        <w:rPr>
          <w:rFonts w:ascii="Times New Roman"/>
          <w:b w:val="false"/>
          <w:i w:val="false"/>
          <w:color w:val="000000"/>
          <w:sz w:val="28"/>
        </w:rPr>
        <w:t xml:space="preserve"> </w:t>
      </w:r>
      <w:r>
        <w:rPr>
          <w:rFonts w:ascii="Times New Roman"/>
          <w:b w:val="false"/>
          <w:i/>
          <w:color w:val="000000"/>
          <w:sz w:val="28"/>
        </w:rPr>
        <w:t>сызу</w:t>
      </w:r>
      <w:r>
        <w:br/>
      </w: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лифт,телефон и т.б.____________________________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қажеттісін</w:t>
      </w:r>
      <w:r>
        <w:rPr>
          <w:rFonts w:ascii="Times New Roman"/>
          <w:b w:val="false"/>
          <w:i w:val="false"/>
          <w:color w:val="000000"/>
          <w:sz w:val="28"/>
        </w:rPr>
        <w:t xml:space="preserve"> </w:t>
      </w:r>
      <w:r>
        <w:rPr>
          <w:rFonts w:ascii="Times New Roman"/>
          <w:b w:val="false"/>
          <w:i/>
          <w:color w:val="000000"/>
          <w:sz w:val="28"/>
        </w:rPr>
        <w:t>сызу</w:t>
      </w:r>
      <w:r>
        <w:br/>
      </w: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дейіңгі мүгедек-баланың (16 жасқа дейңгі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51" w:id="18"/>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170"/>
        <w:gridCol w:w="885"/>
        <w:gridCol w:w="1031"/>
        <w:gridCol w:w="460"/>
        <w:gridCol w:w="2742"/>
        <w:gridCol w:w="2320"/>
        <w:gridCol w:w="197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i (бағалау)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82" w:id="19"/>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88" w:id="20"/>
    <w:p>
      <w:pPr>
        <w:spacing w:after="0"/>
        <w:ind w:left="0"/>
        <w:jc w:val="left"/>
      </w:pPr>
      <w:r>
        <w:rPr>
          <w:rFonts w:ascii="Times New Roman"/>
          <w:b/>
          <w:i w:val="false"/>
          <w:color w:val="000000"/>
        </w:rPr>
        <w:t xml:space="preserve"> 1. Келiсiмшарт мәнi</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90" w:id="21"/>
    <w:p>
      <w:pPr>
        <w:spacing w:after="0"/>
        <w:ind w:left="0"/>
        <w:jc w:val="left"/>
      </w:pPr>
      <w:r>
        <w:rPr>
          <w:rFonts w:ascii="Times New Roman"/>
          <w:b/>
          <w:i w:val="false"/>
          <w:color w:val="000000"/>
        </w:rPr>
        <w:t xml:space="preserve"> 2. Келiсiмшарт тараптарының мiндеттерi</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 _____________________ ______________ бастап ______ дейiнгi кезеңге ай сайын ______________ (____________________________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407" w:id="22"/>
    <w:p>
      <w:pPr>
        <w:spacing w:after="0"/>
        <w:ind w:left="0"/>
        <w:jc w:val="left"/>
      </w:pPr>
      <w:r>
        <w:rPr>
          <w:rFonts w:ascii="Times New Roman"/>
          <w:b/>
          <w:i w:val="false"/>
          <w:color w:val="000000"/>
        </w:rPr>
        <w:t xml:space="preserve"> 3. Тараптардың құқықтары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420" w:id="23"/>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25" w:id="24"/>
    <w:p>
      <w:pPr>
        <w:spacing w:after="0"/>
        <w:ind w:left="0"/>
        <w:jc w:val="left"/>
      </w:pPr>
      <w:r>
        <w:rPr>
          <w:rFonts w:ascii="Times New Roman"/>
          <w:b/>
          <w:i w:val="false"/>
          <w:color w:val="000000"/>
        </w:rPr>
        <w:t xml:space="preserve"> 5. Күтпеген жағдайлар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30" w:id="25"/>
    <w:p>
      <w:pPr>
        <w:spacing w:after="0"/>
        <w:ind w:left="0"/>
        <w:jc w:val="left"/>
      </w:pPr>
      <w:r>
        <w:rPr>
          <w:rFonts w:ascii="Times New Roman"/>
          <w:b/>
          <w:i w:val="false"/>
          <w:color w:val="000000"/>
        </w:rPr>
        <w:t xml:space="preserve"> 6. Өзге де талаптар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435" w:id="26"/>
    <w:p>
      <w:pPr>
        <w:spacing w:after="0"/>
        <w:ind w:left="0"/>
        <w:jc w:val="left"/>
      </w:pPr>
      <w:r>
        <w:rPr>
          <w:rFonts w:ascii="Times New Roman"/>
          <w:b/>
          <w:i w:val="false"/>
          <w:color w:val="000000"/>
        </w:rPr>
        <w:t xml:space="preserve"> 7. Тараптардың мекенжайлары мен деректемелерi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29 мамырдағы № 37/1 шешіміне қосымша</w:t>
            </w:r>
          </w:p>
        </w:tc>
      </w:tr>
    </w:tbl>
    <w:bookmarkStart w:name="z439" w:id="27"/>
    <w:p>
      <w:pPr>
        <w:spacing w:after="0"/>
        <w:ind w:left="0"/>
        <w:jc w:val="left"/>
      </w:pPr>
      <w:r>
        <w:rPr>
          <w:rFonts w:ascii="Times New Roman"/>
          <w:b/>
          <w:i w:val="false"/>
          <w:color w:val="000000"/>
        </w:rPr>
        <w:t xml:space="preserve"> Күші жойылды деп танылған Тимирязев аудандық мәслихатының нормативтік құқықтық актілерінің тізбесі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05 ақпандағы № 23/2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2014 жылғы 21 ақпанда № 2564 болып тіркелген, 2014 жылғы 01 наурызда "Көтерілген тың", 2014 жылғы 01 наурызда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2014 жылғы 05 ақпандағы № 23/2 шешіміне өзгерістер енгізу туралы" 2014 жылғы 18 қыркүйектегі № 30/3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2014 жылғы 17 қазанда № 2962 болып тіркелген, 2014 жылғы 01 қарашада "Көтерілген тың", 2014 жылғы 01 қарашада "Нива"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3.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2014 жылғы 05 ақпандағы № 23/2 шешіміне өзгерістер енгізу туралы" 2014 жылғы 23 желтоқсандағы № 32/4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2014 жылғы 30 желтоқсанда № 3034 болып тіркелген, 2015 жылғы 17 қаңтарда "Көтерілген тың", 2015 жылғы 17 қаңтарда "Нива"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