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cc89" w14:textId="cfac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арналған Солтүстік Қазақстан облысы Шал ақын ауданының аумағында тұратын, халықтың нысаналы топтарына жататын тұлғалардың нысаналы топтарын анықтау және қосымша тізімін белгілеу туралы" Солтүстік Қазақстан облысы Шал ақын ауданының 2014 жылы 4 желтоқсандағы № 295 қаулысына толықтыру еңгізу туралы</w:t>
      </w:r>
    </w:p>
    <w:p>
      <w:pPr>
        <w:spacing w:after="0"/>
        <w:ind w:left="0"/>
        <w:jc w:val="both"/>
      </w:pPr>
      <w:r>
        <w:rPr>
          <w:rFonts w:ascii="Times New Roman"/>
          <w:b w:val="false"/>
          <w:i w:val="false"/>
          <w:color w:val="000000"/>
          <w:sz w:val="28"/>
        </w:rPr>
        <w:t>Солтүстік Қазақстан облысы Шал ақын аудандық әкімдігінің 2015 жылғы 20 ақпандағы № 37 қаулысы. Солтүстік Қазақстан облысының Әділет департаментінде 2015 жылғы 26 наурызда N 3181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жылға арналған Солтүстік Қазақстан облысы Шал ақын ауданының аумағында тұратын, халықтың нысаналы топтарына жататын тұлғалардың нысаналы топтарын анықтау және қосымша тізімін белгілеу туралы" Солтүстік Қазақстан облысы Шал ақын ауданының 2014 жылы 4 желтоқсандағы № 295 </w:t>
      </w:r>
      <w:r>
        <w:rPr>
          <w:rFonts w:ascii="Times New Roman"/>
          <w:b w:val="false"/>
          <w:i w:val="false"/>
          <w:color w:val="000000"/>
          <w:sz w:val="28"/>
        </w:rPr>
        <w:t>қаулысына</w:t>
      </w:r>
      <w:r>
        <w:rPr>
          <w:rFonts w:ascii="Times New Roman"/>
          <w:b w:val="false"/>
          <w:i w:val="false"/>
          <w:color w:val="000000"/>
          <w:sz w:val="28"/>
        </w:rPr>
        <w:t xml:space="preserve"> толықтырулар еңгізілсін (2014 жылы 31 желтоқсандағы № 3038 нормативтік құқықтық актілерді мемлекеттік тіркеу Тізбесінде тіркелген), 2015 жылғы 6 ақпанындағы № 6 аудандық "Новатор" және "Парыз" газеттерінде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тармағы</w:t>
      </w:r>
      <w:r>
        <w:rPr>
          <w:rFonts w:ascii="Times New Roman"/>
          <w:b w:val="false"/>
          <w:i w:val="false"/>
          <w:color w:val="000000"/>
          <w:sz w:val="28"/>
        </w:rPr>
        <w:t xml:space="preserve"> келесі мазмұндағы 14 тармақшасымен толықтырылсын:</w:t>
      </w:r>
      <w:r>
        <w:br/>
      </w:r>
      <w:r>
        <w:rPr>
          <w:rFonts w:ascii="Times New Roman"/>
          <w:b w:val="false"/>
          <w:i w:val="false"/>
          <w:color w:val="000000"/>
          <w:sz w:val="28"/>
        </w:rPr>
        <w:t>
      </w:t>
      </w:r>
      <w:r>
        <w:rPr>
          <w:rFonts w:ascii="Times New Roman"/>
          <w:b w:val="false"/>
          <w:i w:val="false"/>
          <w:color w:val="000000"/>
          <w:sz w:val="28"/>
        </w:rPr>
        <w:t>"терроризм актісінен жәбірленуші адамдар және оның жолын кесуге қатысқан адамдар кіреді.".</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күннен бастап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