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bca96" w14:textId="ecbca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ауданының аумағында 2016 жылғы қаңтар-наурыз аралығында Қазақстан Республикасы ер азаматтарының тіркелуін және медициналық куәландыруын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Шал ақын ауданы әкімінің 2015 жылғы 20 қарашадағы N 29 шешімі. Солтүстік Қазақстан облысының Әділет департаментінде 2015 жылғы 4 желтоқсанда N 3492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 бабына</w:t>
      </w:r>
      <w:r>
        <w:rPr>
          <w:rFonts w:ascii="Times New Roman"/>
          <w:b w:val="false"/>
          <w:i w:val="false"/>
          <w:color w:val="000000"/>
          <w:sz w:val="28"/>
        </w:rPr>
        <w:t xml:space="preserve">, "Әскери міндеттілер мен әскерге шақырылушыларды әскери есепке алуды жүргізу қағидаларын бекіту туралы" Қазақстан Республикасы Үкіметінің 2012 жылғы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Шал ақын ауданының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2016 жылғы қаңтар-наурыз аралығында Қазақстан Республикасы Қорғаныс Министірлігінің "Солтүстік Қазақстан облысы Шал ақын ауданының қорғаныс істері жөніндегі бөлімі" Республикалық мемлекеттік мекемесінің шақыру учаскесіне (келісім бойынша) тіркелу жылына он жеті жасқа толатын Қазақстан Республикасы ер азаматтарының тіркелуі және медициналық куәландыруы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2. Осы шешімінің орындауына бақылау әлеуметтік мәселелері бойынша Солтүстік Қазақстан облысы Шал ақын ауданы әкімінің орынбасары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түрде жарияланған күнінен он күнтізбелік күн өткенінен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Е.Сағдиев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КЕЛІСІЛДІ </w:t>
            </w:r>
            <w:r>
              <w:br/>
            </w:r>
            <w:r>
              <w:rPr>
                <w:rFonts w:ascii="Times New Roman"/>
                <w:b w:val="false"/>
                <w:i/>
                <w:color w:val="000000"/>
                <w:sz w:val="20"/>
              </w:rPr>
              <w:t>Қазақстан Республикасы</w:t>
            </w:r>
            <w:r>
              <w:br/>
            </w:r>
            <w:r>
              <w:rPr>
                <w:rFonts w:ascii="Times New Roman"/>
                <w:b w:val="false"/>
                <w:i/>
                <w:color w:val="000000"/>
                <w:sz w:val="20"/>
              </w:rPr>
              <w:t xml:space="preserve">Қорғаныс Министірлігінің </w:t>
            </w:r>
            <w:r>
              <w:br/>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 Шал ақын </w:t>
            </w:r>
            <w:r>
              <w:br/>
            </w:r>
            <w:r>
              <w:rPr>
                <w:rFonts w:ascii="Times New Roman"/>
                <w:b w:val="false"/>
                <w:i/>
                <w:color w:val="000000"/>
                <w:sz w:val="20"/>
              </w:rPr>
              <w:t xml:space="preserve">ауданының қорғаныс </w:t>
            </w:r>
            <w:r>
              <w:br/>
            </w:r>
            <w:r>
              <w:rPr>
                <w:rFonts w:ascii="Times New Roman"/>
                <w:b w:val="false"/>
                <w:i/>
                <w:color w:val="000000"/>
                <w:sz w:val="20"/>
              </w:rPr>
              <w:t>істері жөніндегі бөлімі"</w:t>
            </w:r>
            <w:r>
              <w:br/>
            </w:r>
            <w:r>
              <w:rPr>
                <w:rFonts w:ascii="Times New Roman"/>
                <w:b w:val="false"/>
                <w:i/>
                <w:color w:val="000000"/>
                <w:sz w:val="20"/>
              </w:rPr>
              <w:t>Республикалық мемлекеттік</w:t>
            </w:r>
            <w:r>
              <w:br/>
            </w:r>
            <w:r>
              <w:rPr>
                <w:rFonts w:ascii="Times New Roman"/>
                <w:b w:val="false"/>
                <w:i/>
                <w:color w:val="000000"/>
                <w:sz w:val="20"/>
              </w:rPr>
              <w:t>мекемесінің бастығы</w:t>
            </w:r>
            <w:r>
              <w:br/>
            </w:r>
            <w:r>
              <w:rPr>
                <w:rFonts w:ascii="Times New Roman"/>
                <w:b w:val="false"/>
                <w:i/>
                <w:color w:val="000000"/>
                <w:sz w:val="20"/>
              </w:rPr>
              <w:t>20 қараша 2015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Р.Мұратбеков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