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9690" w14:textId="9db9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шалғайдағы елдi мекендерде тұратын балаларды жалпы бiлiм беретiн мектептерге тасымалдау схемасы мен тәртібін бекiту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21 желтоқсандағы № 323 қаулысы. Солтүстік Қазақстан облысының Әділет департаментінде 2016 жылғы 21 қаңтарда N 3576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4 шілдедегі "Автомобиль көлiгi туралы"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Солтүстік Қазақстан облысы Шал ақын ауданының шалғайдағы елді мекендерінде тұратын балаларды жалпы білім беретін мектептерге тасымалдаудың схемалары осы қаулының 1, 2, 3, 4, 5, 6 қосымшаларына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аудандық әкімдігінің 02.08.2024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Шал ақын ауданының шалғайдағы елді мекендерінде тұратын балаларды жалпы білім беретін мектептерге тасымалдаудың қоса берілген қағидалары осы қаулының 7 - қосымшасына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Шал ақын аудандық әкімдігінің 02.08.2024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Шал ақын ауданы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Рясинка және Двойники ауылдарында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"Афанасьевка орта мектебі" коммуналдық мемлекеттік мекемесіне балаларды тасымалдау схемасы </w:t>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Ровное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"Кривощековское орта мектебі" коммуналдық мемлекеттік мекемесіне балаларды тасымалдау схемасы </w:t>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1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Белоградовка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"Крещенка орта мектебі" коммуналдық мемлекеттік мекемесіне балаларды тасымалдау схемасы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Ортаққөл және Минеевка ауылдарында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"Приишим орта мектебі" коммуналдық мемлекеттік мекемесіне балаларды тасымалдау схемасы </w:t>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Астаған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"Семиполка орта мектебі" коммуналдық мемлекеттік мекемесіне балаларды тасымалдау схемасы </w:t>
      </w:r>
    </w:p>
    <w:p>
      <w:pPr>
        <w:spacing w:after="0"/>
        <w:ind w:left="0"/>
        <w:jc w:val="both"/>
      </w:pPr>
      <w:r>
        <w:drawing>
          <wp:inline distT="0" distB="0" distL="0" distR="0">
            <wp:extent cx="73914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607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Бағанаты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"Городецкое негізгі мектебі" коммуналдық мемлекеттік мекемесіне балаларды тасымалдау схемасы </w:t>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9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p>
      <w:pPr>
        <w:spacing w:after="0"/>
        <w:ind w:left="0"/>
        <w:jc w:val="left"/>
      </w:pPr>
      <w:r>
        <w:rPr>
          <w:rFonts w:ascii="Times New Roman"/>
          <w:b/>
          <w:i w:val="false"/>
          <w:color w:val="000000"/>
        </w:rPr>
        <w:t xml:space="preserve"> Солтүстік Қазақстан облысы Шал ақын ауданының шалғай елді мекендерінде тұратын балаларды жалпы білім беретін мектептерге тасымалдау тәртібі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Шал ақын аудандық әкімдігінің 02.08.2024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Шал ақын ауданының шалғай елді мекендерінде тұратын балаларды жалпы білім беретін мектептерге тасымалдау тәртібі (бұдан әрі - Тәртіп) "Автомобиль көлiгi туралы" Қазақстан Республикасы Заңының 14-бабы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 еңбек тәртiбiн және жол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3.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шақырым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8) тасуға тыйым салынған нәрселердi, заттарды және материалдарды автобуста алып жүруге;</w:t>
      </w:r>
    </w:p>
    <w:p>
      <w:pPr>
        <w:spacing w:after="0"/>
        <w:ind w:left="0"/>
        <w:jc w:val="both"/>
      </w:pPr>
      <w:r>
        <w:rPr>
          <w:rFonts w:ascii="Times New Roman"/>
          <w:b w:val="false"/>
          <w:i w:val="false"/>
          <w:color w:val="000000"/>
          <w:sz w:val="28"/>
        </w:rPr>
        <w:t>
      9)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p>
      <w:pPr>
        <w:spacing w:after="0"/>
        <w:ind w:left="0"/>
        <w:jc w:val="both"/>
      </w:pPr>
      <w:r>
        <w:rPr>
          <w:rFonts w:ascii="Times New Roman"/>
          <w:b w:val="false"/>
          <w:i w:val="false"/>
          <w:color w:val="000000"/>
          <w:sz w:val="28"/>
        </w:rPr>
        <w:t>
      4.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Қазақстан Республикасының Заңы 13-бабының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p>
      <w:pPr>
        <w:spacing w:after="0"/>
        <w:ind w:left="0"/>
        <w:jc w:val="both"/>
      </w:pPr>
      <w:r>
        <w:rPr>
          <w:rFonts w:ascii="Times New Roman"/>
          <w:b w:val="false"/>
          <w:i w:val="false"/>
          <w:color w:val="000000"/>
          <w:sz w:val="28"/>
        </w:rPr>
        <w:t>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25-қосымшасы 1-тармағына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i w:val="false"/>
          <w:color w:val="000000"/>
        </w:rPr>
        <w:t xml:space="preserve"> 3 - тарау. Балаларды тасымалдау тәртібі</w:t>
      </w:r>
    </w:p>
    <w:p>
      <w:pPr>
        <w:spacing w:after="0"/>
        <w:ind w:left="0"/>
        <w:jc w:val="both"/>
      </w:pPr>
      <w:r>
        <w:rPr>
          <w:rFonts w:ascii="Times New Roman"/>
          <w:b w:val="false"/>
          <w:i w:val="false"/>
          <w:color w:val="000000"/>
          <w:sz w:val="28"/>
        </w:rPr>
        <w:t>
      7.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8.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p>
      <w:pPr>
        <w:spacing w:after="0"/>
        <w:ind w:left="0"/>
        <w:jc w:val="both"/>
      </w:pPr>
      <w:r>
        <w:rPr>
          <w:rFonts w:ascii="Times New Roman"/>
          <w:b w:val="false"/>
          <w:i w:val="false"/>
          <w:color w:val="000000"/>
          <w:sz w:val="28"/>
        </w:rPr>
        <w:t>
      10.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11.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left"/>
      </w:pPr>
      <w:r>
        <w:rPr>
          <w:rFonts w:ascii="Times New Roman"/>
          <w:b/>
          <w:i w:val="false"/>
          <w:color w:val="000000"/>
        </w:rPr>
        <w:t xml:space="preserve"> 4-тарау. Қорытынды</w:t>
      </w:r>
    </w:p>
    <w:p>
      <w:pPr>
        <w:spacing w:after="0"/>
        <w:ind w:left="0"/>
        <w:jc w:val="both"/>
      </w:pPr>
      <w:r>
        <w:rPr>
          <w:rFonts w:ascii="Times New Roman"/>
          <w:b w:val="false"/>
          <w:i w:val="false"/>
          <w:color w:val="000000"/>
          <w:sz w:val="28"/>
        </w:rPr>
        <w:t>
      12. Осы Тәртіппен реттелмеген қатынастар қолданыстағы заңнамаға сәйкес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