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5041" w14:textId="8975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"Балаларға қосымша білім беру бойынша қосымша білім беру ұйымдарына құжаттар қабылдау және оқуға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12 маусымдағы № 180 қаулысы. Атырау облысының Әділет департаментінде 2015 жылғы 02 шілдеде № 3240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"Балаларға қосымша білім беру бойынша қосымша білім беру ұйымдарына құжаттар қабылдау және оқуға қабылдау" мемлекеттік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12 маусымдағы № 180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12 маусымдағы № 180 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"Балаларға қосымша білім беру бойынша қосымша білім беру ұйымдарына құжаттар қабылдау және оқуға қабылдау" мемлекеттік көрсетілетін қызметті (бұдан әрі – мемлекеттік көрсетілетін қызмет) балаларға арналған қосымша білім беру ұйымдары, жалпы орта білім беру ұйымдары (бұдан әрі – көрсетілетін қызметті беруші) көрсетеді.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өтінішті қабылдау және нәтижесін беру көрсетілетін қызметті берушінің кеңсесі арқылы жүзеге асырылады.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көрсетудің нәтижесі: білім алушыны ата-анасының бірінің немесе заңды өкілінің өтініші негізінде балаларға қосымша білім беру бойынша қосымша білім беру ұйымына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көрсетілетін қызметті берушінің құрылымдық бөлімшелерінің (қызметкерлерінің) іс-қимылдар тәртiбiн сипаттау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Мемлекеттік қызмет көрсету рәсімінің (іс-қимылдың) басталуына қағаз түріндегі еркін нысандағы өтініш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қызметкері Қазақстан Республикасы Білім және ғылым министрінің 2015 жылғы 7 сәуірдегі № 170 "Балаларға қосымша білім беру және "Орта білім беретін үздік ұйым"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"Балаларға қосымша білім беру бойынша қосымша білім беру ұйымдарына құжаттар қабылдау және оқуға қабылдау" мемлекеттік көрсетілетін қызмет стандартының (нормативтік құқықтық актілерді мемлекеттік тіркеу тізіліміне № 10980 болып тіркелген) (бұдан әрі – Стандарт) 9-тармағымен белгіленген келіп түскен құжаттарды тіркеп, 5 (бес) минут ішінде көрсетілетін қызметті берушінің басшысына жолдайды,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 толық болмаған жағдайда кері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 келіп түскен құжаттармен танысады және 5 (бес) минут ішінде қызметті берушінің жауапты орындаушысына орындауға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жауапты орындаушысы келіп түскен құжаттарды қарайды, мемлекеттік көрсетілетін қызметтің нәтижесін дайындайды және көрсетілетін қызметті берушінің басшысына 10 (он) минут ішінде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 5 (бес) минут ішінде мемлекеттік көрсетілетін қызметтің нәтижесіне қол қояды және көрсетілетін қызметті берушінің кеңсе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қызметкері 5 (бес) минут ішінде мемлекеттік қызметтің нәтижесін тіркейді және көрсетілетін қызметті алушыға ұсынады.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Мемлекеттік қызмет көрсету процесінде келесі құрылымдық-функционалдық бірліктер тартылады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"Балаларға қосымша білім беру бойынша қосымша білім беру ұйымдарына құжаттар қабылдау және оқуға қабылдау"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"Балаларға қосымша білім беру бойынша қосымша білім беру ұйымдарына құжаттар қабылдау және оқуға қабылдау" мемлекеттік көрсетілетін қызмет регламентіне 1-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 (іс-қимылдар) реттілігінің сипаттамасы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"Балаларға қосымша білім беру бойынша қосымша білім беру ұйымдарына құжаттар қабылдау және оқуға қабылдау" мемлекеттік көрсетілетін қызмет регламентіне 2-қосымша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"Балаларға қосымша білім беру бойынша қосымша білім беру ұйымдарына құжаттар қабылдау және оқуға қабылдау" мемлекеттік қызмет көрсетудің бизнес-процестерінің анықтамалығы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9342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