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79d5" w14:textId="dcd7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03 шілдедегі № 198 қаулысы. Атырау облысының Әділет департаментінде 2015 жылғы 05 тамызда № 3275 болып тіркелді. Күші жойылды - Атырау облысы әкімдігінің 2019 жылғы 30 қазандағы № 256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30.10.2019 № </w:t>
      </w:r>
      <w:r>
        <w:rPr>
          <w:rFonts w:ascii="Times New Roman"/>
          <w:b w:val="false"/>
          <w:i w:val="false"/>
          <w:color w:val="ff0000"/>
          <w:sz w:val="28"/>
        </w:rPr>
        <w:t>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"Мәдени құндылықтарды уақытша әкету құқығына куәлік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20 наурыздағы № 75 </w:t>
      </w:r>
      <w:r>
        <w:rPr>
          <w:rFonts w:ascii="Times New Roman"/>
          <w:b w:val="false"/>
          <w:i w:val="false"/>
          <w:color w:val="000000"/>
          <w:sz w:val="28"/>
        </w:rPr>
        <w:t>"Атырау облысы бойынша мәдениет саласындағы мемлекеттік көрсетілетін қызмет регламенттерін бекіту туралы"</w:t>
      </w:r>
      <w:r>
        <w:rPr>
          <w:rFonts w:ascii="Times New Roman"/>
          <w:b w:val="false"/>
          <w:i w:val="false"/>
          <w:color w:val="000000"/>
          <w:sz w:val="28"/>
        </w:rPr>
        <w:t xml:space="preserve"> (Нормативтік құқықтық актілерді мемлекеттік тіркеу тізілімінде № 2894 тіркелген, 2014 жылғы 22 мамырда "Атырау" газетінде жарияланған) және 2014 жылғы 29 тамыздағы № 255 "Атырау облысы әкімдігінің 2014 жылғы 20 наурыздағы № 75 </w:t>
      </w:r>
      <w:r>
        <w:rPr>
          <w:rFonts w:ascii="Times New Roman"/>
          <w:b w:val="false"/>
          <w:i w:val="false"/>
          <w:color w:val="000000"/>
          <w:sz w:val="28"/>
        </w:rPr>
        <w:t>"Атырау облысы бойынша мәдениет саласындағы мемлекеттік көрсетілетін қызмет регламенттерін бекіту туралы" қаулысына толықтырулар енгізу туралы"</w:t>
      </w:r>
      <w:r>
        <w:rPr>
          <w:rFonts w:ascii="Times New Roman"/>
          <w:b w:val="false"/>
          <w:i w:val="false"/>
          <w:color w:val="000000"/>
          <w:sz w:val="28"/>
        </w:rPr>
        <w:t xml:space="preserve"> (Нормативтік құқықтық актілерді мемлекеттік тіркеу тізілімінде № 2999 тіркелген, 2014 жылғы 14 қазанда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22 сәуірдегі № 146 "Мәдениет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198 қаулысымен бекітілген</w:t>
            </w:r>
          </w:p>
        </w:tc>
      </w:tr>
    </w:tbl>
    <w:bookmarkStart w:name="z14" w:id="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bookmarkStart w:name="z16" w:id="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қызметті (бұдан әрі – мемлекеттік көрсетілетін қызмет) облыстық жергілікті атқарушы орган - "Атырау облысы Мәдениет, мұрағаттар және құжаттама басқармасы" мемлекеттік мекемесі (бұдан әрі – көрсетілетін қызметті беруші) көрсетеді.</w:t>
      </w:r>
    </w:p>
    <w:bookmarkEnd w:id="2"/>
    <w:bookmarkStart w:name="z17" w:id="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көрсетілетін қызмет нысаны: электрондық (iшiнара автоматтандырылған).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мәдени құндылықтарды уақытша әкету құқығына куәлік (бұдан әрі - куәлік).</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xml:space="preserve">
      Мемлекеттік қызмет көрсетудің нәтижесін беру нысаны: электрондық нысан. </w:t>
      </w:r>
    </w:p>
    <w:bookmarkEnd w:id="4"/>
    <w:bookmarkStart w:name="z23" w:id="5"/>
    <w:p>
      <w:pPr>
        <w:spacing w:after="0"/>
        <w:ind w:left="0"/>
        <w:jc w:val="both"/>
      </w:pPr>
      <w:r>
        <w:rPr>
          <w:rFonts w:ascii="Times New Roman"/>
          <w:b w:val="false"/>
          <w:i w:val="false"/>
          <w:color w:val="000000"/>
          <w:sz w:val="28"/>
        </w:rPr>
        <w:t>
      Куәлікті қағаз жеткізгіште алуға өтініш білдірілген жағдайда, мемлекеттік қызмет көрсету нәтижесі электрондық форматта ресімделіп, басып шығарылады және көрсетілетін қызметті берушінің мөрімен куәландырылады.</w:t>
      </w:r>
    </w:p>
    <w:bookmarkEnd w:id="5"/>
    <w:bookmarkStart w:name="z24" w:id="6"/>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6"/>
    <w:bookmarkStart w:name="z25" w:id="7"/>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"Мәдениет саласындағы мемлекеттік көрсетілетін қызмет стандарттарын бекіту туралы" 2015 жылғы 22 сәуірдегі № 146 бұйрығымен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немесе көрсетілетін қызметті алушының электрондық цифрлық қолтаңбасымен (бұдан әрі - ЭЦҚ) куәландырылған электрондық құжат нысанындағы сұрау салу мемлекеттік қызметті көрсету рәсімінің (іс-қимылдың) басталуына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қызметті алу үшін көрсетілетін қызметті алушымен өтініш жасалған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тексеруді жүргізеді.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 Егер құжаттар көрсетілген талаптарға сай болса, онда көрсетілетін қызметті берушінің қызметкері көрсетілетін қызметті берушінің тіркеу мөртабанымен (кіріс нөмірі, күні) көрсетілетін қызметті алушыға арызының көшірмесін 5 минут ішінде береді және көрсетілетін қызметті берушінің басшысына құжаттарды жолдайды (15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және жауапты орындаушыны белгілейді (2 сағат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құжаттарды зерделейді және сараптау комиссиясының қарауына заттарды жіберуді жүзеге асырады (1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сараптау комиссиясы сараптаманы жүзеге асырады және сараптама қорытындылары бойынша сараптамаға ұсынылған затты мәдени құндылық ретінде тану не сараптамаға ұсынылған заттың мәдени құндылығының жоқтығы туралы қорытындыны ресімдейді және көрсетілетін қызметті берушінің жауапты орындаушысына жолдайды (5 жұмыс күні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жауапты орындаушысы мемлекеттік көрсетілетін қызметтің нәтижесін (куәлік) дайындайды және көрсетілетін қызметті берушінің басшысына жолдайды (1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көрсетілетін қызметті берушінің қызметкеріне жолдайды (1 жұмыс күні ішінде); </w:t>
      </w:r>
      <w:r>
        <w:br/>
      </w:r>
      <w:r>
        <w:rPr>
          <w:rFonts w:ascii="Times New Roman"/>
          <w:b w:val="false"/>
          <w:i w:val="false"/>
          <w:color w:val="000000"/>
          <w:sz w:val="28"/>
        </w:rPr>
        <w:t xml:space="preserve">
      7) </w:t>
      </w:r>
      <w:r>
        <w:rPr>
          <w:rFonts w:ascii="Times New Roman"/>
          <w:b w:val="false"/>
          <w:i w:val="false"/>
          <w:color w:val="000000"/>
          <w:sz w:val="28"/>
        </w:rPr>
        <w:t xml:space="preserve"> көрсетілетін қызметті берушінің қызметкері мемлекеттік көрсетілетін қызметтің нәтижесін көрсетілетін қызметті алушыға беруді жүзеге асырады (1 жұмыс күні ішінде). </w:t>
      </w:r>
    </w:p>
    <w:bookmarkEnd w:id="7"/>
    <w:bookmarkStart w:name="z34" w:id="8"/>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8"/>
    <w:bookmarkStart w:name="z35" w:id="9"/>
    <w:p>
      <w:pPr>
        <w:spacing w:after="0"/>
        <w:ind w:left="0"/>
        <w:jc w:val="both"/>
      </w:pPr>
      <w:r>
        <w:rPr>
          <w:rFonts w:ascii="Times New Roman"/>
          <w:b w:val="false"/>
          <w:i w:val="false"/>
          <w:color w:val="000000"/>
          <w:sz w:val="28"/>
        </w:rPr>
        <w:t>
      6.  Мемлекеттік қызмет көрсету процесінде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4) </w:t>
      </w:r>
      <w:r>
        <w:rPr>
          <w:rFonts w:ascii="Times New Roman"/>
          <w:b w:val="false"/>
          <w:i w:val="false"/>
          <w:color w:val="000000"/>
          <w:sz w:val="28"/>
        </w:rPr>
        <w:t xml:space="preserve"> сараптау комиссиясы. </w:t>
      </w:r>
      <w:r>
        <w:br/>
      </w:r>
      <w:r>
        <w:rPr>
          <w:rFonts w:ascii="Times New Roman"/>
          <w:b w:val="false"/>
          <w:i w:val="false"/>
          <w:color w:val="000000"/>
          <w:sz w:val="28"/>
        </w:rPr>
        <w:t xml:space="preserve">
      7. </w:t>
      </w:r>
      <w:r>
        <w:rPr>
          <w:rFonts w:ascii="Times New Roman"/>
          <w:b w:val="false"/>
          <w:i w:val="false"/>
          <w:color w:val="000000"/>
          <w:sz w:val="28"/>
        </w:rPr>
        <w:t xml:space="preserve"> Әр рәсімнің (іс-қимылдың) ұзақтығын көрсетумен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8. </w:t>
      </w:r>
      <w:r>
        <w:rPr>
          <w:rFonts w:ascii="Times New Roman"/>
          <w:b w:val="false"/>
          <w:i w:val="false"/>
          <w:color w:val="000000"/>
          <w:sz w:val="28"/>
        </w:rPr>
        <w:t xml:space="preserve"> "Мәдени құндылықтарды уақытша әкету құқығына куәлік беру"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9"/>
    <w:bookmarkStart w:name="z42" w:id="10"/>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bookmarkEnd w:id="10"/>
    <w:bookmarkStart w:name="z43" w:id="11"/>
    <w:p>
      <w:pPr>
        <w:spacing w:after="0"/>
        <w:ind w:left="0"/>
        <w:jc w:val="both"/>
      </w:pPr>
      <w:r>
        <w:rPr>
          <w:rFonts w:ascii="Times New Roman"/>
          <w:b w:val="false"/>
          <w:i w:val="false"/>
          <w:color w:val="000000"/>
          <w:sz w:val="28"/>
        </w:rPr>
        <w:t xml:space="preserve">
      9.  Көрсетілетін қызметті алушының портал арқылы өтініш білдіруі кезіндегі қадамдық әрекеттер және шешімдер (портал арқылы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сонымен қатар осы жүйемен сәйкестендіру нөмірлерінің ұлттық тізілімдерінен (бұдан әрі – СН ұлттық тізілімі) және "Біріктірілген салық ақпараттық жүйесі" ақпараттық жүйесінен (бұдан әрі - БСАЖ АЖ) көрсетілетін қызметті алушы туралы мәлімет автоматты түрде тартылады және сақталады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көрсетілетін қызметті алушы компьютерінің интернет-браузерінде ЭЦҚ тіркеу куәлігін бекіту, мемлекеттік қызметті алу үшін "Е-лицензиялау" мемлекеттік деректер қоры ақпараттық жүйесіне (бұдан әрі - "Е-лицензиялау" МДҚ АЖ) көрсетілетін қызметті алушымен парольді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1-шарт – "Е-лицензиялау" МДҚ АЖ-да тіркелген көрсетілетін қызметті алушы туралы деректердің түпнұсқалығын бизнес-сәйкестендіру нөмірі/жеке сәйкестендіру нөмірінің (бұдан әрі - БСН/ЖСН) логині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2-процесс – көрсетілетін қызметті алушының деректерінде бұзушылықтардың болуымен байланысты "Е-лицензиялау" МДҚ АЖ-мен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таңдау, мемлекеттік қызмет көрсету үшін сұрау салу нысанын экранға шығару және нысанның құрылымы мен форматтық талаптарын ескере отырып, көрсетілетін қызметті алушының нысанды толтыруы (деректерді енгізу), сондай-ақ СН ұлттық тізілімі және БСАЖ АЖ-дан қызметті алушының деректері туралы "электрондық үкімет" шлюзі (бұдан әрі - ЭҮШ) арқылы сұрау салу;</w:t>
      </w:r>
      <w:r>
        <w:br/>
      </w:r>
      <w:r>
        <w:rPr>
          <w:rFonts w:ascii="Times New Roman"/>
          <w:b w:val="false"/>
          <w:i w:val="false"/>
          <w:color w:val="000000"/>
          <w:sz w:val="28"/>
        </w:rPr>
        <w:t xml:space="preserve">
      6) </w:t>
      </w:r>
      <w:r>
        <w:rPr>
          <w:rFonts w:ascii="Times New Roman"/>
          <w:b w:val="false"/>
          <w:i w:val="false"/>
          <w:color w:val="000000"/>
          <w:sz w:val="28"/>
        </w:rPr>
        <w:t xml:space="preserve"> 2-шарт - СН ұлттық тізілімі және БСАЖ АЖ-дағы көрсетілетін қызметті алушының деректерін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СН ұлттық тізіліміндегі, БСАЖ АЖ-дағы көрсетілетін қызметті алушының деректерін растамауға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9) </w:t>
      </w:r>
      <w:r>
        <w:rPr>
          <w:rFonts w:ascii="Times New Roman"/>
          <w:b w:val="false"/>
          <w:i w:val="false"/>
          <w:color w:val="000000"/>
          <w:sz w:val="28"/>
        </w:rPr>
        <w:t xml:space="preserve"> 3-шарт – ЭЦҚ тіркеу куәлігінің қолданылу мерзімін және тізімде кері қайтарылған (жойылған) тіркеу куәліктерінің жоқтығын, сондай-ақ сұрау салуда көрсетілген БСН/ЖСН және ЭЦҚ тіркеу куәлігінде көрсетілген БСН/ЖСН арасындағы сәйкестендіру деректерінің сәйкестігін "Е-лицензиялау" МДҚ АЖ-да тексеру;</w:t>
      </w:r>
      <w:r>
        <w:br/>
      </w:r>
      <w:r>
        <w:rPr>
          <w:rFonts w:ascii="Times New Roman"/>
          <w:b w:val="false"/>
          <w:i w:val="false"/>
          <w:color w:val="000000"/>
          <w:sz w:val="28"/>
        </w:rPr>
        <w:t xml:space="preserve">
      10) </w:t>
      </w:r>
      <w:r>
        <w:rPr>
          <w:rFonts w:ascii="Times New Roman"/>
          <w:b w:val="false"/>
          <w:i w:val="false"/>
          <w:color w:val="000000"/>
          <w:sz w:val="28"/>
        </w:rPr>
        <w:t xml:space="preserve"> 6-процесс – көрсетілетін қызметті алушының ЭЦҚ-ның түпнұсқалығы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алушының ЭЦҚ арқылы қызмет көрсетуге сұрау салудың толтырылған (енгізілген деректер) нысанын куәландыру (қол қою);</w:t>
      </w:r>
      <w:r>
        <w:br/>
      </w:r>
      <w:r>
        <w:rPr>
          <w:rFonts w:ascii="Times New Roman"/>
          <w:b w:val="false"/>
          <w:i w:val="false"/>
          <w:color w:val="000000"/>
          <w:sz w:val="28"/>
        </w:rPr>
        <w:t xml:space="preserve">
      12) </w:t>
      </w:r>
      <w:r>
        <w:rPr>
          <w:rFonts w:ascii="Times New Roman"/>
          <w:b w:val="false"/>
          <w:i w:val="false"/>
          <w:color w:val="000000"/>
          <w:sz w:val="28"/>
        </w:rPr>
        <w:t xml:space="preserve"> 8-процесс – "Е-лицензиялау" МДҚ АЖ-да электрондық құжатты (көрсетілетін қызметті алушының сұрау салуын) тіркеу және "Е-лицензиялау" МДҚ АЖ-да сұрау салуды өңдеу;</w:t>
      </w:r>
      <w:r>
        <w:br/>
      </w:r>
      <w:r>
        <w:rPr>
          <w:rFonts w:ascii="Times New Roman"/>
          <w:b w:val="false"/>
          <w:i w:val="false"/>
          <w:color w:val="000000"/>
          <w:sz w:val="28"/>
        </w:rPr>
        <w:t xml:space="preserve">
      13) </w:t>
      </w:r>
      <w:r>
        <w:rPr>
          <w:rFonts w:ascii="Times New Roman"/>
          <w:b w:val="false"/>
          <w:i w:val="false"/>
          <w:color w:val="000000"/>
          <w:sz w:val="28"/>
        </w:rPr>
        <w:t xml:space="preserve"> 4-шарт – рұқсат құжаттарын беру үшін көрсетілетін қызметті алушының біліктілік талаптарына және негіздемелерге сәйкестігін көрсетілетін қызметті берушімен тексеруі;</w:t>
      </w:r>
      <w:r>
        <w:br/>
      </w:r>
      <w:r>
        <w:rPr>
          <w:rFonts w:ascii="Times New Roman"/>
          <w:b w:val="false"/>
          <w:i w:val="false"/>
          <w:color w:val="000000"/>
          <w:sz w:val="28"/>
        </w:rPr>
        <w:t xml:space="preserve">
      14) </w:t>
      </w:r>
      <w:r>
        <w:rPr>
          <w:rFonts w:ascii="Times New Roman"/>
          <w:b w:val="false"/>
          <w:i w:val="false"/>
          <w:color w:val="000000"/>
          <w:sz w:val="28"/>
        </w:rPr>
        <w:t xml:space="preserve"> 9-процесс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xml:space="preserve">
      15) </w:t>
      </w:r>
      <w:r>
        <w:rPr>
          <w:rFonts w:ascii="Times New Roman"/>
          <w:b w:val="false"/>
          <w:i w:val="false"/>
          <w:color w:val="000000"/>
          <w:sz w:val="28"/>
        </w:rPr>
        <w:t xml:space="preserve"> 10-процесс – көрсетілетін қызметті алушының "Е-лицензиялау" МДҚ АЖ құрған қызмет нәтижелерін алуы. Электрондық құжат көрсетілетін қызметті берушінің уәкілетті тұлғасының ЭЦҚ-н пайдалана отырып қалыптастырылады.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1-қосымша</w:t>
            </w:r>
          </w:p>
        </w:tc>
      </w:tr>
    </w:tbl>
    <w:bookmarkStart w:name="z60" w:id="12"/>
    <w:p>
      <w:pPr>
        <w:spacing w:after="0"/>
        <w:ind w:left="0"/>
        <w:jc w:val="left"/>
      </w:pPr>
      <w:r>
        <w:rPr>
          <w:rFonts w:ascii="Times New Roman"/>
          <w:b/>
          <w:i w:val="false"/>
          <w:color w:val="000000"/>
        </w:rPr>
        <w:t xml:space="preserve"> Әр рәсімнің (іс-қимылдың) ұзақтығын көрсетумен құрылымдық бөлімшелердің (қызметкерлер) арасындағы рәсімдер (іс-қимылдар) реттілігінің сипаттамасы</w:t>
      </w:r>
    </w:p>
    <w:bookmarkEnd w:id="12"/>
    <w:bookmarkStart w:name="z61" w:id="13"/>
    <w:p>
      <w:pPr>
        <w:spacing w:after="0"/>
        <w:ind w:left="0"/>
        <w:jc w:val="left"/>
      </w:pPr>
    </w:p>
    <w:bookmarkEnd w:id="13"/>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2-қосымша</w:t>
            </w:r>
          </w:p>
        </w:tc>
      </w:tr>
    </w:tbl>
    <w:bookmarkStart w:name="z63" w:id="14"/>
    <w:p>
      <w:pPr>
        <w:spacing w:after="0"/>
        <w:ind w:left="0"/>
        <w:jc w:val="left"/>
      </w:pPr>
      <w:r>
        <w:rPr>
          <w:rFonts w:ascii="Times New Roman"/>
          <w:b/>
          <w:i w:val="false"/>
          <w:color w:val="000000"/>
        </w:rPr>
        <w:t xml:space="preserve"> Мемлекеттік қызмет көрсетудің бизнес-процестерінің анықтамалығы Мәдени құндылықтарды уақытша әкету құқығына куәлік беру</w:t>
      </w:r>
    </w:p>
    <w:bookmarkEnd w:id="14"/>
    <w:bookmarkStart w:name="z64" w:id="15"/>
    <w:p>
      <w:pPr>
        <w:spacing w:after="0"/>
        <w:ind w:left="0"/>
        <w:jc w:val="left"/>
      </w:pPr>
    </w:p>
    <w:bookmarkEnd w:id="15"/>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51600"/>
                    </a:xfrm>
                    <a:prstGeom prst="rect">
                      <a:avLst/>
                    </a:prstGeom>
                  </pic:spPr>
                </pic:pic>
              </a:graphicData>
            </a:graphic>
          </wp:inline>
        </w:drawing>
      </w:r>
    </w:p>
    <w:p>
      <w:pPr>
        <w:spacing w:after="0"/>
        <w:ind w:left="0"/>
        <w:jc w:val="left"/>
      </w:pPr>
      <w:r>
        <w:br/>
      </w:r>
    </w:p>
    <w:bookmarkStart w:name="z65" w:id="16"/>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bookmarkEnd w:id="16"/>
    <w:bookmarkStart w:name="z6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2009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3-қосымша</w:t>
            </w:r>
          </w:p>
        </w:tc>
      </w:tr>
    </w:tbl>
    <w:bookmarkStart w:name="z68" w:id="18"/>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bookmarkEnd w:id="18"/>
    <w:bookmarkStart w:name="z69" w:id="19"/>
    <w:p>
      <w:pPr>
        <w:spacing w:after="0"/>
        <w:ind w:left="0"/>
        <w:jc w:val="left"/>
      </w:pPr>
    </w:p>
    <w:bookmarkEnd w:id="19"/>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p>
    <w:bookmarkStart w:name="z70" w:id="20"/>
    <w:p>
      <w:pPr>
        <w:spacing w:after="0"/>
        <w:ind w:left="0"/>
        <w:jc w:val="left"/>
      </w:pPr>
      <w:r>
        <w:rPr>
          <w:rFonts w:ascii="Times New Roman"/>
          <w:b/>
          <w:i w:val="false"/>
          <w:color w:val="000000"/>
        </w:rPr>
        <w:t xml:space="preserve"> Шартты белгілер:</w:t>
      </w:r>
    </w:p>
    <w:bookmarkEnd w:id="20"/>
    <w:bookmarkStart w:name="z71" w:id="21"/>
    <w:p>
      <w:pPr>
        <w:spacing w:after="0"/>
        <w:ind w:left="0"/>
        <w:jc w:val="left"/>
      </w:pPr>
    </w:p>
    <w:bookmarkEnd w:id="21"/>
    <w:p>
      <w:pPr>
        <w:spacing w:after="0"/>
        <w:ind w:left="0"/>
        <w:jc w:val="both"/>
      </w:pPr>
      <w:r>
        <w:drawing>
          <wp:inline distT="0" distB="0" distL="0" distR="0">
            <wp:extent cx="50292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29200" cy="467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 шілдедегі № 198 қаулысымен бекітілген</w:t>
            </w:r>
          </w:p>
        </w:tc>
      </w:tr>
    </w:tbl>
    <w:bookmarkStart w:name="z74" w:id="22"/>
    <w:p>
      <w:pPr>
        <w:spacing w:after="0"/>
        <w:ind w:left="0"/>
        <w:jc w:val="left"/>
      </w:pPr>
      <w:r>
        <w:rPr>
          <w:rFonts w:ascii="Times New Roman"/>
          <w:b/>
          <w:i w:val="false"/>
          <w:color w:val="00000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w:t>
      </w:r>
    </w:p>
    <w:bookmarkEnd w:id="22"/>
    <w:bookmarkStart w:name="z75" w:id="23"/>
    <w:p>
      <w:pPr>
        <w:spacing w:after="0"/>
        <w:ind w:left="0"/>
        <w:jc w:val="left"/>
      </w:pPr>
      <w:r>
        <w:rPr>
          <w:rFonts w:ascii="Times New Roman"/>
          <w:b/>
          <w:i w:val="false"/>
          <w:color w:val="000000"/>
        </w:rPr>
        <w:t xml:space="preserve"> 1. Жалпы ережелер</w:t>
      </w:r>
    </w:p>
    <w:bookmarkEnd w:id="23"/>
    <w:bookmarkStart w:name="z76" w:id="24"/>
    <w:p>
      <w:pPr>
        <w:spacing w:after="0"/>
        <w:ind w:left="0"/>
        <w:jc w:val="both"/>
      </w:pPr>
      <w:r>
        <w:rPr>
          <w:rFonts w:ascii="Times New Roman"/>
          <w:b w:val="false"/>
          <w:i w:val="false"/>
          <w:color w:val="000000"/>
          <w:sz w:val="28"/>
        </w:rPr>
        <w:t>
      1.  "Жергілікті маңызы бар тарих және мәдениет ескерткіштерінде ғылыми-реставрациялау жұмыстарын жүргізуге келісім беру" мемлекеттік көрсетілетін қызметті (бұдан әрі – мемлекеттік көрсетілетін қызмет) облыстық жергілікті атқарушы орган - "Атырау облысы Мәдениет, мұрағаттар және құжаттама басқармасы" мемлекеттік мекемесі (бұдан әрі – көрсетілетін қызметті беруші) көрсетеді.</w:t>
      </w:r>
    </w:p>
    <w:bookmarkEnd w:id="24"/>
    <w:bookmarkStart w:name="z77" w:id="25"/>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нәтижесін беру: </w:t>
      </w:r>
    </w:p>
    <w:bookmarkEnd w:id="2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қызметтi көрсету нысаны: электронды (iшiнара автоматтандырылған) және (немесе) қағаз.</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хатын беру.</w:t>
      </w:r>
      <w:r>
        <w:br/>
      </w:r>
      <w:r>
        <w:rPr>
          <w:rFonts w:ascii="Times New Roman"/>
          <w:b w:val="false"/>
          <w:i w:val="false"/>
          <w:color w:val="000000"/>
          <w:sz w:val="28"/>
        </w:rPr>
        <w:t>
</w:t>
      </w:r>
    </w:p>
    <w:bookmarkStart w:name="z82" w:id="26"/>
    <w:p>
      <w:pPr>
        <w:spacing w:after="0"/>
        <w:ind w:left="0"/>
        <w:jc w:val="both"/>
      </w:pPr>
      <w:r>
        <w:rPr>
          <w:rFonts w:ascii="Times New Roman"/>
          <w:b w:val="false"/>
          <w:i w:val="false"/>
          <w:color w:val="000000"/>
          <w:sz w:val="28"/>
        </w:rPr>
        <w:t>
      Мемлекеттік қызмет көрсетудің нәтижесін беру нысаны: электронды және қағаз.</w:t>
      </w:r>
    </w:p>
    <w:bookmarkEnd w:id="26"/>
    <w:bookmarkStart w:name="z83" w:id="27"/>
    <w:p>
      <w:pPr>
        <w:spacing w:after="0"/>
        <w:ind w:left="0"/>
        <w:jc w:val="both"/>
      </w:pPr>
      <w:r>
        <w:rPr>
          <w:rFonts w:ascii="Times New Roman"/>
          <w:b w:val="false"/>
          <w:i w:val="false"/>
          <w:color w:val="000000"/>
          <w:sz w:val="28"/>
        </w:rPr>
        <w:t>
      Көрсетілетін қызметті алушы өтінішін қағаз нұсқасында ұсынған жағдайда, мемлекеттік қызметті көрсету нәтижесі электрондық форматта ресімделеді, басып шығарылады, мөрмен және көрсетілетін қызметті берушінің уәкілетті адамының қолымен куәландырылады.</w:t>
      </w:r>
    </w:p>
    <w:bookmarkEnd w:id="27"/>
    <w:bookmarkStart w:name="z84" w:id="28"/>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қолтанбасы (бұдан әрі- ЭЦҚ) қойылған электрондық құжат нысанында көрсетілетін қызметті алушының "жеке кабинетіне" жолданып, сақталады.</w:t>
      </w:r>
    </w:p>
    <w:bookmarkEnd w:id="28"/>
    <w:bookmarkStart w:name="z85" w:id="29"/>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29"/>
    <w:bookmarkStart w:name="z86" w:id="30"/>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"Мәдениет саласындағы мемлекеттік көрсетілетін қызмет стандарттарын бекіту туралы" 2015 жылғы 22 сәуірдегі № 146 бұйрығымен бекітілген "Жергілікті маңызы бар тарих және мәдениет ескерткіштерінде ғылыми-реставрациялау жұмыстарын жүргізуге келісім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немесе көрсетілетін қызметті алушының электрондық цифрлық қолтаңбасымен (бұдан әрі - ЭЦҚ) куәландырылған электрондық құжат нысанындағы сұрау салу мемлекеттік қызметті көрсету рәсімінің (іс-қимылдың) басталуына негіз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көрсетілетін қызметті алу үшін көрсетілетін қызметті алушымен өтініш жасалған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 құжаттарды қабылдайды,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 Егер құжаттар көрсетілген талаптарға сай болса, онда көрсетілетін қызметті берушінің қызметкері көрсетілетін қызметті берушінің тіркеу мөртабанымен (кіріс нөмірі, күні) көрсетілетін қызмет алушыға арызының көшірмесін 5 минут ішінде береді және көрсетілетін қызмет берушінің басшысына құжаттарды жолдайды (15 минуттан аспайды);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құжаттармен танысады, жауапты орындаушыны белгілейді (1 жұмыс күні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құжаттарды зерделейді, мемлекеттік қызметтің нәтижесін дайындайды және көрсетілетін қызмет берушінің басшысына жолдайды (11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көрсетілетін қызметті берушінің қызметкеріне жолдайды (1 жұмыс күні ішінде); </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қызметкері мемлекеттік көрсетілетін қызметтің нәтижесін көрсетілетін қызметті алушыға беруді жүзеге асырады (1 жұмыс күні ішінде). </w:t>
      </w:r>
    </w:p>
    <w:bookmarkEnd w:id="30"/>
    <w:bookmarkStart w:name="z93" w:id="31"/>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31"/>
    <w:bookmarkStart w:name="z94" w:id="32"/>
    <w:p>
      <w:pPr>
        <w:spacing w:after="0"/>
        <w:ind w:left="0"/>
        <w:jc w:val="both"/>
      </w:pPr>
      <w:r>
        <w:rPr>
          <w:rFonts w:ascii="Times New Roman"/>
          <w:b w:val="false"/>
          <w:i w:val="false"/>
          <w:color w:val="000000"/>
          <w:sz w:val="28"/>
        </w:rPr>
        <w:t>
      6.  Мемлекеттік қызмет көрсету процесінде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 рәсімнің (іс-қимылдың) ұзақтығын көрсетумен құрылымдық бөлімшелер (қызметкерлер) арасындағы рәсімдер (іс- 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8. </w:t>
      </w:r>
      <w:r>
        <w:rPr>
          <w:rFonts w:ascii="Times New Roman"/>
          <w:b w:val="false"/>
          <w:i w:val="false"/>
          <w:color w:val="000000"/>
          <w:sz w:val="28"/>
        </w:rPr>
        <w:t xml:space="preserve"> "Жергілікті маңызы бар тарих және мәдениет ескерткіштерінде ғылыми-реставрациялау жұмыстарын жүргізуге келісім беру"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2"/>
    <w:bookmarkStart w:name="z100" w:id="33"/>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bookmarkEnd w:id="33"/>
    <w:bookmarkStart w:name="z101" w:id="34"/>
    <w:p>
      <w:pPr>
        <w:spacing w:after="0"/>
        <w:ind w:left="0"/>
        <w:jc w:val="both"/>
      </w:pPr>
      <w:r>
        <w:rPr>
          <w:rFonts w:ascii="Times New Roman"/>
          <w:b w:val="false"/>
          <w:i w:val="false"/>
          <w:color w:val="000000"/>
          <w:sz w:val="28"/>
        </w:rPr>
        <w:t xml:space="preserve">
      9.  Көрсетілетін қызметті алушының портал арқылы өтініш білдіруі кезіндегі қадамдық әрекеттер және шешімдер (портал арқылы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сонымен қатар осы жүйемен сәйкестендіру нөмірлерінің ұлттық тізілімдерінен (бұдан әрі – СН ұлттық тізілімі) және "Біріктірілген салық ақпараттық жүйесі" ақпараттық жүйесінен (бұдан әрі - БСАЖ АЖ) көрсетілетін қызметті алушы туралы мәлімет автоматты түрде тартылады және сақталады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көрсетілетін қызметті алушы компьютерінің интернет-браузерінде ЭЦҚ тіркеу куәлігін бекіту, мемлекеттік қызметті алу үшін "Е-лицензиялау" мемлекеттік деректер қоры ақпараттық жүйесіне (бұдан әрі - "Е-лицензиялау" МДҚ АЖ) көрсетілетін қызметті алушымен парольді енгізу процесі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1-шарт – "Е-лицензиялау" МДҚ АЖ-да тіркелген көрсетілетін қызметті алушы туралы деректердің түпнұсқалығын бизнес-сәйкестендіру нөмірі/жеке сәйкестендіру нөмірінің (бұдан әрі - БСН/ЖСН) логин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2-процесс – көрсетілетін қызметті алушының деректерінде бұзушылықтардың болуымен байланысты "Е-лицензиялау" МДҚ АЖ-мен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таңдау, мемлекеттік қызмет көрсету үшін сұрау салу нысанын экранға шығару және нысанның құрылымы мен форматтық талаптарын ескере отырып, көрсетілетін қызметті алушының нысанды толтыруы (деректерді енгізу), сондай-ақ СН ұлттық тізілімі және БСАЖ АЖ-дан қызметті алушының деректері туралы "электрондық үкімет" шлюзі (бұдан әрі - ЭҮШ) арқылы сұрау салу;</w:t>
      </w:r>
      <w:r>
        <w:br/>
      </w:r>
      <w:r>
        <w:rPr>
          <w:rFonts w:ascii="Times New Roman"/>
          <w:b w:val="false"/>
          <w:i w:val="false"/>
          <w:color w:val="000000"/>
          <w:sz w:val="28"/>
        </w:rPr>
        <w:t xml:space="preserve">
      6) </w:t>
      </w:r>
      <w:r>
        <w:rPr>
          <w:rFonts w:ascii="Times New Roman"/>
          <w:b w:val="false"/>
          <w:i w:val="false"/>
          <w:color w:val="000000"/>
          <w:sz w:val="28"/>
        </w:rPr>
        <w:t xml:space="preserve"> 2-шарт - СН ұлттық тізілімі және БСАЖ АЖ-дағы көрсетілетін қызметті алушының деректерін тексеру;</w:t>
      </w:r>
      <w:r>
        <w:br/>
      </w:r>
      <w:r>
        <w:rPr>
          <w:rFonts w:ascii="Times New Roman"/>
          <w:b w:val="false"/>
          <w:i w:val="false"/>
          <w:color w:val="000000"/>
          <w:sz w:val="28"/>
        </w:rPr>
        <w:t xml:space="preserve">
      7) </w:t>
      </w:r>
      <w:r>
        <w:rPr>
          <w:rFonts w:ascii="Times New Roman"/>
          <w:b w:val="false"/>
          <w:i w:val="false"/>
          <w:color w:val="000000"/>
          <w:sz w:val="28"/>
        </w:rPr>
        <w:t xml:space="preserve"> 4-процесс – СН ұлттық тізіліміндегі, БСАЖ АЖ-дағы көрсетілетін қызметті алушының деректерін растамауға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9) </w:t>
      </w:r>
      <w:r>
        <w:rPr>
          <w:rFonts w:ascii="Times New Roman"/>
          <w:b w:val="false"/>
          <w:i w:val="false"/>
          <w:color w:val="000000"/>
          <w:sz w:val="28"/>
        </w:rPr>
        <w:t xml:space="preserve"> 3-шарт – ЭЦҚ тіркеу куәлігінің қолданылу мерзімін және тізімде кері қайтарылған (жойылған) тіркеу куәліктерінің жоқтығын, сондай-ақ сұрау салуда көрсетілген БСН/ЖСН және ЭЦҚ тіркеу куәлігінде көрсетілген БСН/ЖСН арасындағы сәйкестендіру деректерінің сәйкестігін "Е-лицензиялау" МДҚ АЖ-да тексеру;</w:t>
      </w:r>
      <w:r>
        <w:br/>
      </w:r>
      <w:r>
        <w:rPr>
          <w:rFonts w:ascii="Times New Roman"/>
          <w:b w:val="false"/>
          <w:i w:val="false"/>
          <w:color w:val="000000"/>
          <w:sz w:val="28"/>
        </w:rPr>
        <w:t xml:space="preserve">
      10) </w:t>
      </w:r>
      <w:r>
        <w:rPr>
          <w:rFonts w:ascii="Times New Roman"/>
          <w:b w:val="false"/>
          <w:i w:val="false"/>
          <w:color w:val="000000"/>
          <w:sz w:val="28"/>
        </w:rPr>
        <w:t xml:space="preserve"> 6-процесс – көрсетілетін қызметті алушының ЭЦҚ-ның түпнұсқалығы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алушының ЭЦҚ арқылы қызмет көрсетуге сұрау салудың толтырылған (енгізілген деректер) нысанын куәландыру (қол қою);</w:t>
      </w:r>
      <w:r>
        <w:br/>
      </w:r>
      <w:r>
        <w:rPr>
          <w:rFonts w:ascii="Times New Roman"/>
          <w:b w:val="false"/>
          <w:i w:val="false"/>
          <w:color w:val="000000"/>
          <w:sz w:val="28"/>
        </w:rPr>
        <w:t xml:space="preserve">
      12) </w:t>
      </w:r>
      <w:r>
        <w:rPr>
          <w:rFonts w:ascii="Times New Roman"/>
          <w:b w:val="false"/>
          <w:i w:val="false"/>
          <w:color w:val="000000"/>
          <w:sz w:val="28"/>
        </w:rPr>
        <w:t xml:space="preserve"> 8-процесс – "Е-лицензиялау" МДҚ АЖ-да электрондық құжатты (көрсетілетін қызметті алушының сұрау салуын) тіркеу және "Е-лицензиялау" МДҚ АЖ-да сұрау салуды өңдеу;</w:t>
      </w:r>
      <w:r>
        <w:br/>
      </w:r>
      <w:r>
        <w:rPr>
          <w:rFonts w:ascii="Times New Roman"/>
          <w:b w:val="false"/>
          <w:i w:val="false"/>
          <w:color w:val="000000"/>
          <w:sz w:val="28"/>
        </w:rPr>
        <w:t xml:space="preserve">
      13) </w:t>
      </w:r>
      <w:r>
        <w:rPr>
          <w:rFonts w:ascii="Times New Roman"/>
          <w:b w:val="false"/>
          <w:i w:val="false"/>
          <w:color w:val="000000"/>
          <w:sz w:val="28"/>
        </w:rPr>
        <w:t xml:space="preserve"> 4-шарт – рұқсат құжаттарын беру үшін көрсетілетін қызметті алушының біліктілік талаптарына және негіздемелерге сәйкестігін көрсетілетін қызметті берушімен тексеруі;</w:t>
      </w:r>
      <w:r>
        <w:br/>
      </w:r>
      <w:r>
        <w:rPr>
          <w:rFonts w:ascii="Times New Roman"/>
          <w:b w:val="false"/>
          <w:i w:val="false"/>
          <w:color w:val="000000"/>
          <w:sz w:val="28"/>
        </w:rPr>
        <w:t xml:space="preserve">
      14) </w:t>
      </w:r>
      <w:r>
        <w:rPr>
          <w:rFonts w:ascii="Times New Roman"/>
          <w:b w:val="false"/>
          <w:i w:val="false"/>
          <w:color w:val="000000"/>
          <w:sz w:val="28"/>
        </w:rPr>
        <w:t xml:space="preserve"> 9- 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xml:space="preserve">
      15) </w:t>
      </w:r>
      <w:r>
        <w:rPr>
          <w:rFonts w:ascii="Times New Roman"/>
          <w:b w:val="false"/>
          <w:i w:val="false"/>
          <w:color w:val="000000"/>
          <w:sz w:val="28"/>
        </w:rPr>
        <w:t xml:space="preserve"> 10- процесс – көрсетілетін қызметті алушының "Е-лицензиялау" МДҚ АЖ құрған қызмет нәтижелерін алуы. Электрондық құжат көрсетілетін қызметті берушінің уәкілетті тұлғасының ЭЦҚ-н пайдалана отырып қалыптастырылады.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регламентіне 1-қосымша</w:t>
            </w:r>
          </w:p>
        </w:tc>
      </w:tr>
    </w:tbl>
    <w:bookmarkStart w:name="z118" w:id="35"/>
    <w:p>
      <w:pPr>
        <w:spacing w:after="0"/>
        <w:ind w:left="0"/>
        <w:jc w:val="left"/>
      </w:pPr>
      <w:r>
        <w:rPr>
          <w:rFonts w:ascii="Times New Roman"/>
          <w:b/>
          <w:i w:val="false"/>
          <w:color w:val="000000"/>
        </w:rPr>
        <w:t xml:space="preserve"> Әр рәсімнің (іс-қимылдың) ұзақтығын көрсету мен құрылымдық бөлімшелердің (қызметкерлер) арасындағы рәсімдер (іс-қимылдар) реттілігінің сипаттамасы</w:t>
      </w:r>
    </w:p>
    <w:bookmarkEnd w:id="35"/>
    <w:bookmarkStart w:name="z119" w:id="36"/>
    <w:p>
      <w:pPr>
        <w:spacing w:after="0"/>
        <w:ind w:left="0"/>
        <w:jc w:val="left"/>
      </w:pPr>
    </w:p>
    <w:bookmarkEnd w:id="36"/>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регламентіне 2-қосымша</w:t>
            </w:r>
          </w:p>
        </w:tc>
      </w:tr>
    </w:tbl>
    <w:bookmarkStart w:name="z121" w:id="37"/>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қызмет көрсетудің бизнес-процестерінің анықтамалығы</w:t>
      </w:r>
    </w:p>
    <w:bookmarkEnd w:id="37"/>
    <w:bookmarkStart w:name="z122" w:id="38"/>
    <w:p>
      <w:pPr>
        <w:spacing w:after="0"/>
        <w:ind w:left="0"/>
        <w:jc w:val="left"/>
      </w:pPr>
    </w:p>
    <w:bookmarkEnd w:id="38"/>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845300"/>
                    </a:xfrm>
                    <a:prstGeom prst="rect">
                      <a:avLst/>
                    </a:prstGeom>
                  </pic:spPr>
                </pic:pic>
              </a:graphicData>
            </a:graphic>
          </wp:inline>
        </w:drawing>
      </w:r>
    </w:p>
    <w:p>
      <w:pPr>
        <w:spacing w:after="0"/>
        <w:ind w:left="0"/>
        <w:jc w:val="left"/>
      </w:pPr>
      <w:r>
        <w:br/>
      </w:r>
    </w:p>
    <w:bookmarkStart w:name="z123" w:id="39"/>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bookmarkEnd w:id="39"/>
    <w:bookmarkStart w:name="z12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1120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регламентіне 3-қосымша</w:t>
            </w:r>
          </w:p>
        </w:tc>
      </w:tr>
    </w:tbl>
    <w:bookmarkStart w:name="z126" w:id="41"/>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bookmarkEnd w:id="41"/>
    <w:bookmarkStart w:name="z127" w:id="42"/>
    <w:p>
      <w:pPr>
        <w:spacing w:after="0"/>
        <w:ind w:left="0"/>
        <w:jc w:val="left"/>
      </w:pPr>
    </w:p>
    <w:bookmarkEnd w:id="4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10000"/>
                    </a:xfrm>
                    <a:prstGeom prst="rect">
                      <a:avLst/>
                    </a:prstGeom>
                  </pic:spPr>
                </pic:pic>
              </a:graphicData>
            </a:graphic>
          </wp:inline>
        </w:drawing>
      </w:r>
    </w:p>
    <w:p>
      <w:pPr>
        <w:spacing w:after="0"/>
        <w:ind w:left="0"/>
        <w:jc w:val="left"/>
      </w:pPr>
      <w:r>
        <w:br/>
      </w:r>
    </w:p>
    <w:bookmarkStart w:name="z128" w:id="43"/>
    <w:p>
      <w:pPr>
        <w:spacing w:after="0"/>
        <w:ind w:left="0"/>
        <w:jc w:val="left"/>
      </w:pPr>
      <w:r>
        <w:rPr>
          <w:rFonts w:ascii="Times New Roman"/>
          <w:b/>
          <w:i w:val="false"/>
          <w:color w:val="000000"/>
        </w:rPr>
        <w:t xml:space="preserve"> Шартты белгілер:</w:t>
      </w:r>
    </w:p>
    <w:bookmarkEnd w:id="43"/>
    <w:bookmarkStart w:name="z129" w:id="44"/>
    <w:p>
      <w:pPr>
        <w:spacing w:after="0"/>
        <w:ind w:left="0"/>
        <w:jc w:val="left"/>
      </w:pPr>
    </w:p>
    <w:bookmarkEnd w:id="44"/>
    <w:p>
      <w:pPr>
        <w:spacing w:after="0"/>
        <w:ind w:left="0"/>
        <w:jc w:val="both"/>
      </w:pPr>
      <w:r>
        <w:drawing>
          <wp:inline distT="0" distB="0" distL="0" distR="0">
            <wp:extent cx="51181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18100" cy="4660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